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DFB8A" w14:textId="70AA36E5" w:rsidR="008321E7" w:rsidRDefault="00A14FC9" w:rsidP="00986079">
      <w:pPr>
        <w:rPr>
          <w:rFonts w:ascii="Bookman Old Style" w:hAnsi="Bookman Old Style"/>
          <w:b/>
          <w:bCs/>
          <w:szCs w:val="24"/>
        </w:rPr>
      </w:pPr>
      <w:r w:rsidRPr="00D27521">
        <w:rPr>
          <w:rFonts w:ascii="Bookman Old Style" w:hAnsi="Bookman Old Style"/>
          <w:b/>
          <w:bCs/>
          <w:szCs w:val="24"/>
        </w:rPr>
        <w:t>D</w:t>
      </w:r>
      <w:r w:rsidR="002C625C" w:rsidRPr="00D27521">
        <w:rPr>
          <w:rFonts w:ascii="Bookman Old Style" w:hAnsi="Bookman Old Style"/>
          <w:b/>
          <w:bCs/>
          <w:szCs w:val="24"/>
        </w:rPr>
        <w:t>ate</w:t>
      </w:r>
      <w:r w:rsidR="002C625C" w:rsidRPr="0088250B">
        <w:rPr>
          <w:rFonts w:ascii="Bookman Old Style" w:hAnsi="Bookman Old Style"/>
          <w:b/>
          <w:bCs/>
          <w:szCs w:val="24"/>
        </w:rPr>
        <w:t>:</w:t>
      </w:r>
      <w:r w:rsidR="00F11C5A">
        <w:rPr>
          <w:rFonts w:ascii="Bookman Old Style" w:hAnsi="Bookman Old Style"/>
          <w:b/>
          <w:bCs/>
          <w:szCs w:val="24"/>
        </w:rPr>
        <w:tab/>
      </w:r>
      <w:r w:rsidR="00F11C5A">
        <w:rPr>
          <w:rFonts w:ascii="Bookman Old Style" w:hAnsi="Bookman Old Style"/>
          <w:b/>
          <w:bCs/>
          <w:szCs w:val="24"/>
        </w:rPr>
        <w:tab/>
      </w:r>
      <w:r w:rsidR="005F2B9F">
        <w:rPr>
          <w:rFonts w:ascii="Bookman Old Style" w:hAnsi="Bookman Old Style"/>
          <w:b/>
          <w:bCs/>
          <w:szCs w:val="24"/>
        </w:rPr>
        <w:t>22</w:t>
      </w:r>
      <w:r w:rsidR="005F2B9F" w:rsidRPr="005F2B9F">
        <w:rPr>
          <w:rFonts w:ascii="Bookman Old Style" w:hAnsi="Bookman Old Style"/>
          <w:b/>
          <w:bCs/>
          <w:szCs w:val="24"/>
          <w:vertAlign w:val="superscript"/>
        </w:rPr>
        <w:t>nd</w:t>
      </w:r>
      <w:r w:rsidR="006F4AB2">
        <w:rPr>
          <w:rFonts w:ascii="Bookman Old Style" w:hAnsi="Bookman Old Style"/>
          <w:b/>
          <w:bCs/>
          <w:szCs w:val="24"/>
        </w:rPr>
        <w:t xml:space="preserve"> </w:t>
      </w:r>
      <w:r w:rsidR="00A44A34">
        <w:rPr>
          <w:rFonts w:ascii="Bookman Old Style" w:hAnsi="Bookman Old Style"/>
          <w:b/>
          <w:bCs/>
          <w:szCs w:val="24"/>
        </w:rPr>
        <w:t>Ma</w:t>
      </w:r>
      <w:r w:rsidR="00DC2834">
        <w:rPr>
          <w:rFonts w:ascii="Bookman Old Style" w:hAnsi="Bookman Old Style"/>
          <w:b/>
          <w:bCs/>
          <w:szCs w:val="24"/>
        </w:rPr>
        <w:t>y</w:t>
      </w:r>
      <w:r w:rsidR="00A44A34">
        <w:rPr>
          <w:rFonts w:ascii="Bookman Old Style" w:hAnsi="Bookman Old Style"/>
          <w:b/>
          <w:bCs/>
          <w:szCs w:val="24"/>
        </w:rPr>
        <w:t>, 2026</w:t>
      </w:r>
    </w:p>
    <w:p w14:paraId="0347132D" w14:textId="77777777" w:rsidR="006A59DE" w:rsidRPr="00D27521" w:rsidRDefault="006A59DE" w:rsidP="00986079">
      <w:pPr>
        <w:rPr>
          <w:rFonts w:ascii="Bookman Old Style" w:hAnsi="Bookman Old Style"/>
          <w:b/>
          <w:bCs/>
          <w:szCs w:val="24"/>
        </w:rPr>
      </w:pPr>
    </w:p>
    <w:p w14:paraId="0DFF7B02" w14:textId="06BB5DCA" w:rsidR="006A59DE" w:rsidRDefault="00F05E70" w:rsidP="00986079">
      <w:pPr>
        <w:rPr>
          <w:rFonts w:ascii="Bookman Old Style" w:hAnsi="Bookman Old Style"/>
          <w:b/>
          <w:bCs/>
          <w:szCs w:val="24"/>
        </w:rPr>
      </w:pPr>
      <w:r w:rsidRPr="00D27521">
        <w:rPr>
          <w:rFonts w:ascii="Bookman Old Style" w:hAnsi="Bookman Old Style"/>
          <w:b/>
          <w:bCs/>
          <w:szCs w:val="24"/>
        </w:rPr>
        <w:t>Ref:</w:t>
      </w:r>
      <w:r w:rsidR="00A44A34">
        <w:rPr>
          <w:rFonts w:ascii="Bookman Old Style" w:hAnsi="Bookman Old Style"/>
          <w:b/>
          <w:bCs/>
          <w:szCs w:val="24"/>
        </w:rPr>
        <w:tab/>
      </w:r>
    </w:p>
    <w:p w14:paraId="1DFB9DE4" w14:textId="77777777" w:rsidR="00953845" w:rsidRPr="00D27521" w:rsidRDefault="00953845" w:rsidP="00986079">
      <w:pPr>
        <w:rPr>
          <w:rFonts w:ascii="Bookman Old Style" w:hAnsi="Bookman Old Style"/>
          <w:b/>
          <w:bCs/>
          <w:szCs w:val="24"/>
        </w:rPr>
      </w:pPr>
    </w:p>
    <w:p w14:paraId="79C31970" w14:textId="77777777" w:rsidR="008321E7" w:rsidRPr="00D27521" w:rsidRDefault="008321E7" w:rsidP="00986079">
      <w:pPr>
        <w:rPr>
          <w:rFonts w:ascii="Bookman Old Style" w:hAnsi="Bookman Old Style"/>
          <w:b/>
          <w:bCs/>
          <w:szCs w:val="24"/>
        </w:rPr>
      </w:pPr>
    </w:p>
    <w:p w14:paraId="4D56FF46" w14:textId="478EDF4A" w:rsidR="00BE7A4E" w:rsidRPr="00D27521" w:rsidRDefault="00F308EB" w:rsidP="00986079">
      <w:pPr>
        <w:jc w:val="center"/>
        <w:rPr>
          <w:rFonts w:ascii="Bookman Old Style" w:hAnsi="Bookman Old Style"/>
          <w:b/>
          <w:bCs/>
          <w:sz w:val="28"/>
          <w:szCs w:val="28"/>
        </w:rPr>
      </w:pPr>
      <w:r w:rsidRPr="00D27521">
        <w:rPr>
          <w:rFonts w:ascii="Bookman Old Style" w:hAnsi="Bookman Old Style"/>
          <w:b/>
          <w:bCs/>
          <w:sz w:val="28"/>
          <w:szCs w:val="28"/>
        </w:rPr>
        <w:t xml:space="preserve">REQUEST FOR </w:t>
      </w:r>
      <w:r w:rsidR="00D02EFA">
        <w:rPr>
          <w:rFonts w:ascii="Bookman Old Style" w:hAnsi="Bookman Old Style"/>
          <w:b/>
          <w:bCs/>
          <w:sz w:val="28"/>
          <w:szCs w:val="28"/>
        </w:rPr>
        <w:t>TENDER</w:t>
      </w:r>
      <w:r w:rsidRPr="00D27521">
        <w:rPr>
          <w:rFonts w:ascii="Bookman Old Style" w:hAnsi="Bookman Old Style"/>
          <w:b/>
          <w:bCs/>
          <w:sz w:val="28"/>
          <w:szCs w:val="28"/>
        </w:rPr>
        <w:t>S</w:t>
      </w:r>
    </w:p>
    <w:p w14:paraId="3BC80E91" w14:textId="03EE1E2E" w:rsidR="00E60C61" w:rsidRDefault="00E60C61" w:rsidP="00986079">
      <w:pPr>
        <w:shd w:val="clear" w:color="auto" w:fill="FEFEFE"/>
        <w:rPr>
          <w:rFonts w:ascii="Bookman Old Style" w:hAnsi="Bookman Old Style"/>
          <w:color w:val="212529"/>
          <w:sz w:val="20"/>
          <w:lang w:eastAsia="en-029"/>
        </w:rPr>
      </w:pPr>
    </w:p>
    <w:p w14:paraId="694DD906" w14:textId="77777777" w:rsidR="005F2B9F" w:rsidRPr="00D27521" w:rsidRDefault="005F2B9F" w:rsidP="00986079">
      <w:pPr>
        <w:shd w:val="clear" w:color="auto" w:fill="FEFEFE"/>
        <w:rPr>
          <w:rFonts w:ascii="Bookman Old Style" w:hAnsi="Bookman Old Style"/>
          <w:color w:val="212529"/>
          <w:sz w:val="20"/>
          <w:lang w:eastAsia="en-029"/>
        </w:rPr>
      </w:pPr>
    </w:p>
    <w:p w14:paraId="0EAE5B2E" w14:textId="59B6DF4A" w:rsidR="00E60C61" w:rsidRPr="00D27521" w:rsidRDefault="00DC2834" w:rsidP="002C625C">
      <w:pPr>
        <w:shd w:val="clear" w:color="auto" w:fill="FEFEFE"/>
        <w:jc w:val="center"/>
        <w:rPr>
          <w:rFonts w:ascii="Bookman Old Style" w:hAnsi="Bookman Old Style"/>
          <w:b/>
          <w:bCs/>
          <w:color w:val="212529"/>
          <w:szCs w:val="24"/>
          <w:u w:val="single"/>
          <w:lang w:eastAsia="en-029"/>
        </w:rPr>
      </w:pPr>
      <w:r>
        <w:rPr>
          <w:rFonts w:ascii="Bookman Old Style" w:hAnsi="Bookman Old Style"/>
          <w:b/>
          <w:bCs/>
          <w:szCs w:val="24"/>
          <w:u w:val="single"/>
          <w:lang w:val="en-US"/>
        </w:rPr>
        <w:t xml:space="preserve">Alexandrina Maduro Primary School Bathroom </w:t>
      </w:r>
      <w:r w:rsidR="001C6551">
        <w:rPr>
          <w:rFonts w:ascii="Bookman Old Style" w:hAnsi="Bookman Old Style"/>
          <w:b/>
          <w:bCs/>
          <w:szCs w:val="24"/>
          <w:u w:val="single"/>
          <w:lang w:val="en-US"/>
        </w:rPr>
        <w:t xml:space="preserve">Access </w:t>
      </w:r>
      <w:r>
        <w:rPr>
          <w:rFonts w:ascii="Bookman Old Style" w:hAnsi="Bookman Old Style"/>
          <w:b/>
          <w:bCs/>
          <w:szCs w:val="24"/>
          <w:u w:val="single"/>
          <w:lang w:val="en-US"/>
        </w:rPr>
        <w:t>Slab Rehabilitation Project</w:t>
      </w:r>
    </w:p>
    <w:p w14:paraId="7CADF5B0" w14:textId="39D42A32" w:rsidR="00BA239D" w:rsidRDefault="00BA239D" w:rsidP="00BA239D">
      <w:pPr>
        <w:shd w:val="clear" w:color="auto" w:fill="FEFEFE"/>
        <w:rPr>
          <w:rFonts w:ascii="Bookman Old Style" w:hAnsi="Bookman Old Style"/>
          <w:color w:val="212529"/>
          <w:szCs w:val="24"/>
          <w:lang w:eastAsia="en-029"/>
        </w:rPr>
      </w:pPr>
    </w:p>
    <w:p w14:paraId="7D1724A9" w14:textId="53CFE4E0" w:rsidR="00BA239D" w:rsidRPr="00BA239D" w:rsidRDefault="00BA239D" w:rsidP="00BA239D">
      <w:pPr>
        <w:shd w:val="clear" w:color="auto" w:fill="FEFEFE"/>
        <w:rPr>
          <w:rFonts w:ascii="Bookman Old Style" w:hAnsi="Bookman Old Style"/>
          <w:b/>
          <w:color w:val="212529"/>
          <w:szCs w:val="24"/>
          <w:lang w:eastAsia="en-029"/>
        </w:rPr>
      </w:pPr>
      <w:r w:rsidRPr="00BA239D">
        <w:rPr>
          <w:rFonts w:ascii="Bookman Old Style" w:hAnsi="Bookman Old Style"/>
          <w:b/>
          <w:color w:val="212529"/>
          <w:szCs w:val="24"/>
          <w:lang w:eastAsia="en-029"/>
        </w:rPr>
        <w:t>PART A – GENERAL PROVISION</w:t>
      </w:r>
      <w:r>
        <w:rPr>
          <w:rFonts w:ascii="Bookman Old Style" w:hAnsi="Bookman Old Style"/>
          <w:b/>
          <w:color w:val="212529"/>
          <w:szCs w:val="24"/>
          <w:lang w:eastAsia="en-029"/>
        </w:rPr>
        <w:t>S</w:t>
      </w:r>
    </w:p>
    <w:p w14:paraId="42DFCA2A" w14:textId="77777777" w:rsidR="00BA239D" w:rsidRPr="00D27521" w:rsidRDefault="00BA239D" w:rsidP="00BA239D">
      <w:pPr>
        <w:shd w:val="clear" w:color="auto" w:fill="FEFEFE"/>
        <w:rPr>
          <w:rFonts w:ascii="Bookman Old Style" w:hAnsi="Bookman Old Style"/>
          <w:color w:val="212529"/>
          <w:szCs w:val="24"/>
          <w:lang w:eastAsia="en-029"/>
        </w:rPr>
      </w:pPr>
    </w:p>
    <w:p w14:paraId="14DB8F57" w14:textId="7198A68B" w:rsidR="003F75F8" w:rsidRPr="00BA239D" w:rsidRDefault="00D27521" w:rsidP="004069F4">
      <w:pPr>
        <w:pStyle w:val="ListParagraph"/>
        <w:numPr>
          <w:ilvl w:val="0"/>
          <w:numId w:val="2"/>
        </w:numPr>
        <w:shd w:val="clear" w:color="auto" w:fill="FEFEFE"/>
        <w:rPr>
          <w:rFonts w:ascii="Bookman Old Style" w:hAnsi="Bookman Old Style"/>
          <w:b/>
          <w:bCs/>
          <w:color w:val="212529"/>
          <w:szCs w:val="24"/>
          <w:lang w:eastAsia="en-029"/>
        </w:rPr>
      </w:pPr>
      <w:r w:rsidRPr="00BA239D">
        <w:rPr>
          <w:rFonts w:ascii="Bookman Old Style" w:hAnsi="Bookman Old Style"/>
          <w:b/>
          <w:bCs/>
          <w:color w:val="212529"/>
          <w:szCs w:val="24"/>
          <w:lang w:eastAsia="en-029"/>
        </w:rPr>
        <w:t>Introduction</w:t>
      </w:r>
    </w:p>
    <w:p w14:paraId="083A2387" w14:textId="77777777" w:rsidR="003F75F8" w:rsidRPr="003F75F8" w:rsidRDefault="003F75F8" w:rsidP="003F75F8">
      <w:pPr>
        <w:pStyle w:val="ListParagraph"/>
        <w:shd w:val="clear" w:color="auto" w:fill="FEFEFE"/>
        <w:ind w:left="360"/>
        <w:rPr>
          <w:rFonts w:ascii="Bookman Old Style" w:hAnsi="Bookman Old Style"/>
          <w:b/>
          <w:bCs/>
          <w:color w:val="212529"/>
          <w:szCs w:val="24"/>
          <w:lang w:eastAsia="en-029"/>
        </w:rPr>
      </w:pPr>
    </w:p>
    <w:p w14:paraId="6B0B5EF7" w14:textId="61F83417" w:rsidR="003F75F8" w:rsidRPr="00B94380" w:rsidRDefault="0028067E" w:rsidP="004069F4">
      <w:pPr>
        <w:pStyle w:val="ListParagraph"/>
        <w:numPr>
          <w:ilvl w:val="1"/>
          <w:numId w:val="2"/>
        </w:numPr>
        <w:shd w:val="clear" w:color="auto" w:fill="FEFEFE"/>
        <w:ind w:left="0" w:firstLine="18"/>
        <w:rPr>
          <w:rFonts w:ascii="Bookman Old Style" w:hAnsi="Bookman Old Style"/>
          <w:b/>
          <w:bCs/>
          <w:color w:val="212529"/>
          <w:szCs w:val="24"/>
          <w:lang w:eastAsia="en-029"/>
        </w:rPr>
      </w:pPr>
      <w:r w:rsidRPr="003F75F8">
        <w:rPr>
          <w:rFonts w:ascii="Bookman Old Style" w:hAnsi="Bookman Old Style"/>
          <w:color w:val="212529"/>
          <w:szCs w:val="24"/>
          <w:lang w:eastAsia="en-029"/>
        </w:rPr>
        <w:t>The Government of the Virgin Island</w:t>
      </w:r>
      <w:r w:rsidR="00C05EC1" w:rsidRPr="003F75F8">
        <w:rPr>
          <w:rFonts w:ascii="Bookman Old Style" w:hAnsi="Bookman Old Style"/>
          <w:color w:val="212529"/>
          <w:szCs w:val="24"/>
          <w:lang w:eastAsia="en-029"/>
        </w:rPr>
        <w:t>s</w:t>
      </w:r>
      <w:r w:rsidRPr="003F75F8">
        <w:rPr>
          <w:rFonts w:ascii="Bookman Old Style" w:hAnsi="Bookman Old Style"/>
          <w:color w:val="212529"/>
          <w:szCs w:val="24"/>
          <w:lang w:eastAsia="en-029"/>
        </w:rPr>
        <w:t xml:space="preserve"> (</w:t>
      </w:r>
      <w:proofErr w:type="spellStart"/>
      <w:r w:rsidR="0062536E" w:rsidRPr="003F75F8">
        <w:rPr>
          <w:rFonts w:ascii="Bookman Old Style" w:hAnsi="Bookman Old Style"/>
          <w:color w:val="212529"/>
          <w:szCs w:val="24"/>
          <w:lang w:eastAsia="en-029"/>
        </w:rPr>
        <w:t>G</w:t>
      </w:r>
      <w:r w:rsidR="00BB0BB6">
        <w:rPr>
          <w:rFonts w:ascii="Bookman Old Style" w:hAnsi="Bookman Old Style"/>
          <w:color w:val="212529"/>
          <w:szCs w:val="24"/>
          <w:lang w:eastAsia="en-029"/>
        </w:rPr>
        <w:t>oVI</w:t>
      </w:r>
      <w:proofErr w:type="spellEnd"/>
      <w:r w:rsidR="00BB0BB6">
        <w:rPr>
          <w:rFonts w:ascii="Bookman Old Style" w:hAnsi="Bookman Old Style"/>
          <w:color w:val="212529"/>
          <w:szCs w:val="24"/>
          <w:lang w:eastAsia="en-029"/>
        </w:rPr>
        <w:t xml:space="preserve">) acting through the Ministry of </w:t>
      </w:r>
      <w:r w:rsidR="009A624D">
        <w:rPr>
          <w:rFonts w:ascii="Bookman Old Style" w:hAnsi="Bookman Old Style"/>
          <w:color w:val="212529"/>
          <w:szCs w:val="24"/>
          <w:lang w:eastAsia="en-029"/>
        </w:rPr>
        <w:t>Education, Youth Affairs &amp; Sports</w:t>
      </w:r>
      <w:r w:rsidR="00BB0BB6">
        <w:rPr>
          <w:rFonts w:ascii="Bookman Old Style" w:hAnsi="Bookman Old Style"/>
          <w:color w:val="212529"/>
          <w:szCs w:val="24"/>
          <w:lang w:eastAsia="en-029"/>
        </w:rPr>
        <w:t xml:space="preserve"> (M</w:t>
      </w:r>
      <w:r w:rsidR="009A624D">
        <w:rPr>
          <w:rFonts w:ascii="Bookman Old Style" w:hAnsi="Bookman Old Style"/>
          <w:color w:val="212529"/>
          <w:szCs w:val="24"/>
          <w:lang w:eastAsia="en-029"/>
        </w:rPr>
        <w:t>EYAS</w:t>
      </w:r>
      <w:r w:rsidR="00BB0BB6">
        <w:rPr>
          <w:rFonts w:ascii="Bookman Old Style" w:hAnsi="Bookman Old Style"/>
          <w:color w:val="212529"/>
          <w:szCs w:val="24"/>
          <w:lang w:eastAsia="en-029"/>
        </w:rPr>
        <w:t>)</w:t>
      </w:r>
      <w:r w:rsidR="000337A4" w:rsidRPr="003F75F8">
        <w:rPr>
          <w:rFonts w:ascii="Bookman Old Style" w:hAnsi="Bookman Old Style"/>
          <w:color w:val="212529"/>
          <w:szCs w:val="24"/>
          <w:lang w:eastAsia="en-029"/>
        </w:rPr>
        <w:t xml:space="preserve"> </w:t>
      </w:r>
      <w:r w:rsidR="001049C4" w:rsidRPr="003F75F8">
        <w:rPr>
          <w:rFonts w:ascii="Bookman Old Style" w:hAnsi="Bookman Old Style"/>
          <w:color w:val="212529"/>
          <w:szCs w:val="24"/>
          <w:lang w:eastAsia="en-029"/>
        </w:rPr>
        <w:t xml:space="preserve">invites </w:t>
      </w:r>
      <w:r w:rsidR="00BB0BB6">
        <w:rPr>
          <w:rFonts w:ascii="Bookman Old Style" w:hAnsi="Bookman Old Style"/>
          <w:color w:val="212529"/>
          <w:szCs w:val="24"/>
          <w:lang w:eastAsia="en-029"/>
        </w:rPr>
        <w:t xml:space="preserve">you to submit a </w:t>
      </w:r>
      <w:r w:rsidR="00D02EFA">
        <w:rPr>
          <w:rFonts w:ascii="Bookman Old Style" w:hAnsi="Bookman Old Style"/>
          <w:color w:val="212529"/>
          <w:szCs w:val="24"/>
          <w:lang w:eastAsia="en-029"/>
        </w:rPr>
        <w:t>tender</w:t>
      </w:r>
      <w:r w:rsidR="00BB0BB6">
        <w:rPr>
          <w:rFonts w:ascii="Bookman Old Style" w:hAnsi="Bookman Old Style"/>
          <w:color w:val="212529"/>
          <w:szCs w:val="24"/>
          <w:lang w:eastAsia="en-029"/>
        </w:rPr>
        <w:t xml:space="preserve"> </w:t>
      </w:r>
      <w:r w:rsidR="00BB1665">
        <w:rPr>
          <w:rFonts w:ascii="Bookman Old Style" w:hAnsi="Bookman Old Style"/>
          <w:color w:val="212529"/>
          <w:szCs w:val="24"/>
          <w:lang w:eastAsia="en-029"/>
        </w:rPr>
        <w:t xml:space="preserve">for the </w:t>
      </w:r>
      <w:r w:rsidR="00DC2834">
        <w:rPr>
          <w:rFonts w:ascii="Bookman Old Style" w:hAnsi="Bookman Old Style"/>
          <w:b/>
          <w:color w:val="212529"/>
          <w:szCs w:val="24"/>
          <w:lang w:eastAsia="en-029"/>
        </w:rPr>
        <w:t xml:space="preserve">Alexandrina Maduro Primary School Bathroom </w:t>
      </w:r>
      <w:r w:rsidR="001C6551">
        <w:rPr>
          <w:rFonts w:ascii="Bookman Old Style" w:hAnsi="Bookman Old Style"/>
          <w:b/>
          <w:color w:val="212529"/>
          <w:szCs w:val="24"/>
          <w:lang w:eastAsia="en-029"/>
        </w:rPr>
        <w:t xml:space="preserve">Access </w:t>
      </w:r>
      <w:r w:rsidR="00DC2834">
        <w:rPr>
          <w:rFonts w:ascii="Bookman Old Style" w:hAnsi="Bookman Old Style"/>
          <w:b/>
          <w:color w:val="212529"/>
          <w:szCs w:val="24"/>
          <w:lang w:eastAsia="en-029"/>
        </w:rPr>
        <w:t>Slab Rehabilitation Project</w:t>
      </w:r>
      <w:r w:rsidR="0088250B">
        <w:rPr>
          <w:rFonts w:ascii="Bookman Old Style" w:hAnsi="Bookman Old Style"/>
          <w:b/>
          <w:color w:val="212529"/>
          <w:szCs w:val="24"/>
          <w:lang w:eastAsia="en-029"/>
        </w:rPr>
        <w:t xml:space="preserve"> </w:t>
      </w:r>
      <w:r w:rsidR="006B6ED9">
        <w:rPr>
          <w:rFonts w:ascii="Bookman Old Style" w:hAnsi="Bookman Old Style"/>
          <w:color w:val="212529"/>
          <w:szCs w:val="24"/>
          <w:lang w:eastAsia="en-029"/>
        </w:rPr>
        <w:t>lo</w:t>
      </w:r>
      <w:r w:rsidR="00BB0BB6">
        <w:rPr>
          <w:rFonts w:ascii="Bookman Old Style" w:hAnsi="Bookman Old Style"/>
          <w:color w:val="212529"/>
          <w:szCs w:val="24"/>
          <w:lang w:eastAsia="en-029"/>
        </w:rPr>
        <w:t xml:space="preserve">cated </w:t>
      </w:r>
      <w:r w:rsidR="009D0079">
        <w:rPr>
          <w:rFonts w:ascii="Bookman Old Style" w:hAnsi="Bookman Old Style"/>
          <w:color w:val="212529"/>
          <w:szCs w:val="24"/>
          <w:lang w:eastAsia="en-029"/>
        </w:rPr>
        <w:t>in</w:t>
      </w:r>
      <w:r w:rsidR="00C56D17">
        <w:rPr>
          <w:rFonts w:ascii="Bookman Old Style" w:hAnsi="Bookman Old Style"/>
          <w:color w:val="212529"/>
          <w:szCs w:val="24"/>
          <w:lang w:eastAsia="en-029"/>
        </w:rPr>
        <w:t xml:space="preserve"> </w:t>
      </w:r>
      <w:proofErr w:type="spellStart"/>
      <w:r w:rsidR="00DC2834">
        <w:rPr>
          <w:rFonts w:ascii="Bookman Old Style" w:hAnsi="Bookman Old Style"/>
          <w:color w:val="212529"/>
          <w:szCs w:val="24"/>
          <w:lang w:eastAsia="en-029"/>
        </w:rPr>
        <w:t>Baugher’s</w:t>
      </w:r>
      <w:proofErr w:type="spellEnd"/>
      <w:r w:rsidR="00DC2834">
        <w:rPr>
          <w:rFonts w:ascii="Bookman Old Style" w:hAnsi="Bookman Old Style"/>
          <w:color w:val="212529"/>
          <w:szCs w:val="24"/>
          <w:lang w:eastAsia="en-029"/>
        </w:rPr>
        <w:t xml:space="preserve"> Bay</w:t>
      </w:r>
      <w:r w:rsidR="003619FE">
        <w:rPr>
          <w:rFonts w:ascii="Bookman Old Style" w:hAnsi="Bookman Old Style"/>
          <w:color w:val="212529"/>
          <w:szCs w:val="24"/>
          <w:lang w:eastAsia="en-029"/>
        </w:rPr>
        <w:t xml:space="preserve">, </w:t>
      </w:r>
      <w:r w:rsidR="00A44A34">
        <w:rPr>
          <w:rFonts w:ascii="Bookman Old Style" w:hAnsi="Bookman Old Style"/>
          <w:color w:val="212529"/>
          <w:szCs w:val="24"/>
          <w:lang w:eastAsia="en-029"/>
        </w:rPr>
        <w:t>TORTOLA</w:t>
      </w:r>
      <w:r w:rsidR="0088250B">
        <w:rPr>
          <w:rFonts w:ascii="Bookman Old Style" w:hAnsi="Bookman Old Style"/>
          <w:color w:val="212529"/>
          <w:szCs w:val="24"/>
          <w:lang w:eastAsia="en-029"/>
        </w:rPr>
        <w:t>,</w:t>
      </w:r>
      <w:r w:rsidR="0024506A">
        <w:rPr>
          <w:rFonts w:ascii="Bookman Old Style" w:hAnsi="Bookman Old Style"/>
          <w:color w:val="212529"/>
          <w:szCs w:val="24"/>
          <w:lang w:eastAsia="en-029"/>
        </w:rPr>
        <w:t xml:space="preserve"> </w:t>
      </w:r>
      <w:r w:rsidR="00986079" w:rsidRPr="003F75F8">
        <w:rPr>
          <w:rFonts w:ascii="Bookman Old Style" w:hAnsi="Bookman Old Style"/>
          <w:color w:val="212529"/>
          <w:szCs w:val="24"/>
          <w:lang w:eastAsia="en-029"/>
        </w:rPr>
        <w:t xml:space="preserve">Virgin Islands </w:t>
      </w:r>
      <w:r w:rsidR="009C53E6" w:rsidRPr="003F75F8">
        <w:rPr>
          <w:rFonts w:ascii="Bookman Old Style" w:hAnsi="Bookman Old Style"/>
          <w:color w:val="212529"/>
          <w:szCs w:val="24"/>
          <w:lang w:eastAsia="en-029"/>
        </w:rPr>
        <w:t>(hereinafter referred to as the “</w:t>
      </w:r>
      <w:r w:rsidR="00BB0BB6">
        <w:rPr>
          <w:rFonts w:ascii="Bookman Old Style" w:hAnsi="Bookman Old Style"/>
          <w:color w:val="212529"/>
          <w:szCs w:val="24"/>
          <w:lang w:eastAsia="en-029"/>
        </w:rPr>
        <w:t>Work</w:t>
      </w:r>
      <w:r w:rsidR="004F165F" w:rsidRPr="003F75F8">
        <w:rPr>
          <w:rFonts w:ascii="Bookman Old Style" w:hAnsi="Bookman Old Style"/>
          <w:color w:val="212529"/>
          <w:szCs w:val="24"/>
          <w:lang w:eastAsia="en-029"/>
        </w:rPr>
        <w:t>s</w:t>
      </w:r>
      <w:r w:rsidR="009C53E6" w:rsidRPr="003F75F8">
        <w:rPr>
          <w:rFonts w:ascii="Bookman Old Style" w:hAnsi="Bookman Old Style"/>
          <w:color w:val="212529"/>
          <w:szCs w:val="24"/>
          <w:lang w:eastAsia="en-029"/>
        </w:rPr>
        <w:t>”)</w:t>
      </w:r>
      <w:r w:rsidR="001049C4" w:rsidRPr="003F75F8">
        <w:rPr>
          <w:rFonts w:ascii="Bookman Old Style" w:hAnsi="Bookman Old Style"/>
          <w:color w:val="212529"/>
          <w:szCs w:val="24"/>
          <w:lang w:eastAsia="en-029"/>
        </w:rPr>
        <w:t>.</w:t>
      </w:r>
    </w:p>
    <w:p w14:paraId="455BD569" w14:textId="77777777" w:rsidR="00B94380" w:rsidRPr="00B94380" w:rsidRDefault="00B94380" w:rsidP="00B94380">
      <w:pPr>
        <w:pStyle w:val="ListParagraph"/>
        <w:shd w:val="clear" w:color="auto" w:fill="FEFEFE"/>
        <w:ind w:left="18"/>
        <w:rPr>
          <w:rFonts w:ascii="Bookman Old Style" w:hAnsi="Bookman Old Style"/>
          <w:b/>
          <w:bCs/>
          <w:color w:val="212529"/>
          <w:szCs w:val="24"/>
          <w:lang w:eastAsia="en-029"/>
        </w:rPr>
      </w:pPr>
    </w:p>
    <w:p w14:paraId="1A7ACA36" w14:textId="6DE8FEFD" w:rsidR="00B94380" w:rsidRPr="003F75F8" w:rsidRDefault="000C2AAB" w:rsidP="004069F4">
      <w:pPr>
        <w:pStyle w:val="ListParagraph"/>
        <w:numPr>
          <w:ilvl w:val="1"/>
          <w:numId w:val="2"/>
        </w:numPr>
        <w:shd w:val="clear" w:color="auto" w:fill="FEFEFE"/>
        <w:ind w:left="0" w:firstLine="18"/>
        <w:rPr>
          <w:rFonts w:ascii="Bookman Old Style" w:hAnsi="Bookman Old Style"/>
          <w:b/>
          <w:bCs/>
          <w:color w:val="212529"/>
          <w:szCs w:val="24"/>
          <w:lang w:eastAsia="en-029"/>
        </w:rPr>
      </w:pPr>
      <w:r>
        <w:rPr>
          <w:rFonts w:ascii="Bookman Old Style" w:hAnsi="Bookman Old Style"/>
          <w:color w:val="212529"/>
          <w:szCs w:val="24"/>
          <w:lang w:eastAsia="en-029"/>
        </w:rPr>
        <w:t>The Works are</w:t>
      </w:r>
      <w:r w:rsidR="00327008">
        <w:rPr>
          <w:rFonts w:ascii="Bookman Old Style" w:hAnsi="Bookman Old Style"/>
          <w:color w:val="212529"/>
          <w:szCs w:val="24"/>
          <w:lang w:eastAsia="en-029"/>
        </w:rPr>
        <w:t xml:space="preserve"> intended to support</w:t>
      </w:r>
      <w:r>
        <w:rPr>
          <w:rFonts w:ascii="Bookman Old Style" w:hAnsi="Bookman Old Style"/>
          <w:color w:val="212529"/>
          <w:szCs w:val="24"/>
          <w:lang w:eastAsia="en-029"/>
        </w:rPr>
        <w:t xml:space="preserve"> the </w:t>
      </w:r>
      <w:r w:rsidR="003302D6">
        <w:rPr>
          <w:rFonts w:ascii="Bookman Old Style" w:hAnsi="Bookman Old Style"/>
          <w:color w:val="212529"/>
          <w:szCs w:val="24"/>
          <w:lang w:eastAsia="en-029"/>
        </w:rPr>
        <w:t>up-keep and necessary maintenance of the school</w:t>
      </w:r>
      <w:r w:rsidR="00532E93">
        <w:rPr>
          <w:rFonts w:ascii="Bookman Old Style" w:hAnsi="Bookman Old Style"/>
          <w:color w:val="212529"/>
          <w:szCs w:val="24"/>
          <w:lang w:eastAsia="en-029"/>
        </w:rPr>
        <w:t>.</w:t>
      </w:r>
      <w:r w:rsidR="00327008">
        <w:rPr>
          <w:rFonts w:ascii="Bookman Old Style" w:hAnsi="Bookman Old Style"/>
          <w:color w:val="212529"/>
          <w:szCs w:val="24"/>
          <w:lang w:eastAsia="en-029"/>
        </w:rPr>
        <w:t xml:space="preserve"> </w:t>
      </w:r>
    </w:p>
    <w:p w14:paraId="5548C0E0" w14:textId="77777777" w:rsidR="003F75F8" w:rsidRPr="003F75F8" w:rsidRDefault="003F75F8" w:rsidP="003F75F8">
      <w:pPr>
        <w:pStyle w:val="ListParagraph"/>
        <w:shd w:val="clear" w:color="auto" w:fill="FEFEFE"/>
        <w:ind w:left="18"/>
        <w:rPr>
          <w:rFonts w:ascii="Bookman Old Style" w:hAnsi="Bookman Old Style"/>
          <w:b/>
          <w:bCs/>
          <w:color w:val="212529"/>
          <w:szCs w:val="24"/>
          <w:lang w:eastAsia="en-029"/>
        </w:rPr>
      </w:pPr>
    </w:p>
    <w:p w14:paraId="25C0190C" w14:textId="3D8A3CC2" w:rsidR="00532E93" w:rsidRPr="00532E93" w:rsidRDefault="00532E93" w:rsidP="004069F4">
      <w:pPr>
        <w:pStyle w:val="ListParagraph"/>
        <w:numPr>
          <w:ilvl w:val="1"/>
          <w:numId w:val="2"/>
        </w:numPr>
        <w:shd w:val="clear" w:color="auto" w:fill="FEFEFE"/>
        <w:ind w:left="0" w:firstLine="0"/>
        <w:rPr>
          <w:rFonts w:ascii="Bookman Old Style" w:hAnsi="Bookman Old Style"/>
          <w:b/>
          <w:bCs/>
          <w:color w:val="212529"/>
          <w:szCs w:val="24"/>
          <w:lang w:eastAsia="en-029"/>
        </w:rPr>
      </w:pPr>
      <w:r>
        <w:rPr>
          <w:rFonts w:ascii="Bookman Old Style" w:hAnsi="Bookman Old Style"/>
          <w:color w:val="212529"/>
          <w:szCs w:val="24"/>
          <w:lang w:eastAsia="en-029"/>
        </w:rPr>
        <w:t xml:space="preserve">As a part of this </w:t>
      </w:r>
      <w:r w:rsidR="004C09C7">
        <w:rPr>
          <w:rFonts w:ascii="Bookman Old Style" w:hAnsi="Bookman Old Style"/>
          <w:color w:val="212529"/>
          <w:szCs w:val="24"/>
          <w:lang w:eastAsia="en-029"/>
        </w:rPr>
        <w:t xml:space="preserve">procurement </w:t>
      </w:r>
      <w:r>
        <w:rPr>
          <w:rFonts w:ascii="Bookman Old Style" w:hAnsi="Bookman Old Style"/>
          <w:color w:val="212529"/>
          <w:szCs w:val="24"/>
          <w:lang w:eastAsia="en-029"/>
        </w:rPr>
        <w:t>process, you are required to visit the site in good time to allow you assess the existing conditions, the requirements of the Works, and determine the equipment, materials, and labour required to complete the Works.</w:t>
      </w:r>
    </w:p>
    <w:p w14:paraId="6D1EF0BD" w14:textId="77777777" w:rsidR="00532E93" w:rsidRPr="00532E93" w:rsidRDefault="00532E93" w:rsidP="00532E93">
      <w:pPr>
        <w:pStyle w:val="ListParagraph"/>
        <w:rPr>
          <w:rFonts w:ascii="Bookman Old Style" w:hAnsi="Bookman Old Style"/>
          <w:b/>
          <w:bCs/>
          <w:color w:val="212529"/>
          <w:szCs w:val="24"/>
          <w:lang w:eastAsia="en-029"/>
        </w:rPr>
      </w:pPr>
    </w:p>
    <w:p w14:paraId="37E1D115" w14:textId="6BC6721B" w:rsidR="00532E93" w:rsidRPr="00532E93" w:rsidRDefault="00532E93" w:rsidP="004069F4">
      <w:pPr>
        <w:pStyle w:val="ListParagraph"/>
        <w:numPr>
          <w:ilvl w:val="1"/>
          <w:numId w:val="2"/>
        </w:numPr>
        <w:shd w:val="clear" w:color="auto" w:fill="FEFEFE"/>
        <w:ind w:left="0" w:firstLine="0"/>
        <w:rPr>
          <w:rFonts w:ascii="Bookman Old Style" w:hAnsi="Bookman Old Style"/>
          <w:b/>
          <w:bCs/>
          <w:color w:val="212529"/>
          <w:szCs w:val="24"/>
          <w:lang w:eastAsia="en-029"/>
        </w:rPr>
      </w:pPr>
      <w:r>
        <w:rPr>
          <w:rFonts w:ascii="Bookman Old Style" w:hAnsi="Bookman Old Style"/>
          <w:color w:val="212529"/>
          <w:szCs w:val="24"/>
          <w:lang w:eastAsia="en-029"/>
        </w:rPr>
        <w:t xml:space="preserve">Section </w:t>
      </w:r>
      <w:r w:rsidR="000F5718" w:rsidRPr="0024506A">
        <w:rPr>
          <w:rFonts w:ascii="Bookman Old Style" w:hAnsi="Bookman Old Style"/>
          <w:b/>
          <w:color w:val="212529"/>
          <w:szCs w:val="24"/>
          <w:u w:val="single"/>
          <w:lang w:eastAsia="en-029"/>
        </w:rPr>
        <w:t>5</w:t>
      </w:r>
      <w:r w:rsidR="000F5718">
        <w:rPr>
          <w:rFonts w:ascii="Bookman Old Style" w:hAnsi="Bookman Old Style"/>
          <w:color w:val="212529"/>
          <w:szCs w:val="24"/>
          <w:lang w:eastAsia="en-029"/>
        </w:rPr>
        <w:t xml:space="preserve"> </w:t>
      </w:r>
      <w:r>
        <w:rPr>
          <w:rFonts w:ascii="Bookman Old Style" w:hAnsi="Bookman Old Style"/>
          <w:color w:val="212529"/>
          <w:szCs w:val="24"/>
          <w:lang w:eastAsia="en-029"/>
        </w:rPr>
        <w:t xml:space="preserve">of this Request for </w:t>
      </w:r>
      <w:r w:rsidR="00D02EFA">
        <w:rPr>
          <w:rFonts w:ascii="Bookman Old Style" w:hAnsi="Bookman Old Style"/>
          <w:color w:val="212529"/>
          <w:szCs w:val="24"/>
          <w:lang w:eastAsia="en-029"/>
        </w:rPr>
        <w:t>Tender</w:t>
      </w:r>
      <w:r>
        <w:rPr>
          <w:rFonts w:ascii="Bookman Old Style" w:hAnsi="Bookman Old Style"/>
          <w:color w:val="212529"/>
          <w:szCs w:val="24"/>
          <w:lang w:eastAsia="en-029"/>
        </w:rPr>
        <w:t>s (RF</w:t>
      </w:r>
      <w:r w:rsidR="00D02EFA">
        <w:rPr>
          <w:rFonts w:ascii="Bookman Old Style" w:hAnsi="Bookman Old Style"/>
          <w:color w:val="212529"/>
          <w:szCs w:val="24"/>
          <w:lang w:eastAsia="en-029"/>
        </w:rPr>
        <w:t>T</w:t>
      </w:r>
      <w:r>
        <w:rPr>
          <w:rFonts w:ascii="Bookman Old Style" w:hAnsi="Bookman Old Style"/>
          <w:color w:val="212529"/>
          <w:szCs w:val="24"/>
          <w:lang w:eastAsia="en-029"/>
        </w:rPr>
        <w:t xml:space="preserve">) provides the general requirements </w:t>
      </w:r>
      <w:r w:rsidR="004C09C7">
        <w:rPr>
          <w:rFonts w:ascii="Bookman Old Style" w:hAnsi="Bookman Old Style"/>
          <w:color w:val="212529"/>
          <w:szCs w:val="24"/>
          <w:lang w:eastAsia="en-029"/>
        </w:rPr>
        <w:t>for</w:t>
      </w:r>
      <w:r>
        <w:rPr>
          <w:rFonts w:ascii="Bookman Old Style" w:hAnsi="Bookman Old Style"/>
          <w:color w:val="212529"/>
          <w:szCs w:val="24"/>
          <w:lang w:eastAsia="en-029"/>
        </w:rPr>
        <w:t xml:space="preserve"> the Works from which a </w:t>
      </w:r>
      <w:r w:rsidR="00D02EFA">
        <w:rPr>
          <w:rFonts w:ascii="Bookman Old Style" w:hAnsi="Bookman Old Style"/>
          <w:color w:val="212529"/>
          <w:szCs w:val="24"/>
          <w:lang w:eastAsia="en-029"/>
        </w:rPr>
        <w:t>tender</w:t>
      </w:r>
      <w:r>
        <w:rPr>
          <w:rFonts w:ascii="Bookman Old Style" w:hAnsi="Bookman Old Style"/>
          <w:color w:val="212529"/>
          <w:szCs w:val="24"/>
          <w:lang w:eastAsia="en-029"/>
        </w:rPr>
        <w:t xml:space="preserve"> should be prepared.</w:t>
      </w:r>
    </w:p>
    <w:p w14:paraId="558DB547" w14:textId="77777777" w:rsidR="00532E93" w:rsidRPr="00532E93" w:rsidRDefault="00532E93" w:rsidP="00532E93">
      <w:pPr>
        <w:pStyle w:val="ListParagraph"/>
        <w:rPr>
          <w:rFonts w:ascii="Bookman Old Style" w:hAnsi="Bookman Old Style"/>
          <w:color w:val="212529"/>
          <w:szCs w:val="24"/>
          <w:lang w:eastAsia="en-029"/>
        </w:rPr>
      </w:pPr>
    </w:p>
    <w:p w14:paraId="234B8979" w14:textId="19AA2D7B" w:rsidR="003F75F8" w:rsidRPr="003F75F8" w:rsidRDefault="00532E93" w:rsidP="004069F4">
      <w:pPr>
        <w:pStyle w:val="ListParagraph"/>
        <w:numPr>
          <w:ilvl w:val="1"/>
          <w:numId w:val="2"/>
        </w:numPr>
        <w:shd w:val="clear" w:color="auto" w:fill="FEFEFE"/>
        <w:ind w:left="0" w:firstLine="0"/>
        <w:rPr>
          <w:rFonts w:ascii="Bookman Old Style" w:hAnsi="Bookman Old Style"/>
          <w:b/>
          <w:bCs/>
          <w:color w:val="212529"/>
          <w:szCs w:val="24"/>
          <w:lang w:eastAsia="en-029"/>
        </w:rPr>
      </w:pPr>
      <w:r>
        <w:rPr>
          <w:rFonts w:ascii="Bookman Old Style" w:hAnsi="Bookman Old Style"/>
          <w:color w:val="212529"/>
          <w:szCs w:val="24"/>
          <w:lang w:eastAsia="en-029"/>
        </w:rPr>
        <w:t xml:space="preserve">Your </w:t>
      </w:r>
      <w:r w:rsidR="004C09C7">
        <w:rPr>
          <w:rFonts w:ascii="Bookman Old Style" w:hAnsi="Bookman Old Style"/>
          <w:color w:val="212529"/>
          <w:szCs w:val="24"/>
          <w:lang w:eastAsia="en-029"/>
        </w:rPr>
        <w:t xml:space="preserve">company has been determined to be qualified and have the relevant experience to complete the Works. Therefore, </w:t>
      </w:r>
      <w:r w:rsidR="00D02EFA">
        <w:rPr>
          <w:rFonts w:ascii="Bookman Old Style" w:hAnsi="Bookman Old Style"/>
          <w:color w:val="212529"/>
          <w:szCs w:val="24"/>
          <w:lang w:eastAsia="en-029"/>
        </w:rPr>
        <w:t xml:space="preserve">the </w:t>
      </w:r>
      <w:r w:rsidR="004C09C7">
        <w:rPr>
          <w:rFonts w:ascii="Bookman Old Style" w:hAnsi="Bookman Old Style"/>
          <w:color w:val="212529"/>
          <w:szCs w:val="24"/>
          <w:lang w:eastAsia="en-029"/>
        </w:rPr>
        <w:t xml:space="preserve">price </w:t>
      </w:r>
      <w:r w:rsidR="00D02EFA">
        <w:rPr>
          <w:rFonts w:ascii="Bookman Old Style" w:hAnsi="Bookman Old Style"/>
          <w:color w:val="212529"/>
          <w:szCs w:val="24"/>
          <w:lang w:eastAsia="en-029"/>
        </w:rPr>
        <w:t>tender</w:t>
      </w:r>
      <w:r w:rsidR="004C09C7">
        <w:rPr>
          <w:rFonts w:ascii="Bookman Old Style" w:hAnsi="Bookman Old Style"/>
          <w:color w:val="212529"/>
          <w:szCs w:val="24"/>
          <w:lang w:eastAsia="en-029"/>
        </w:rPr>
        <w:t xml:space="preserve"> </w:t>
      </w:r>
      <w:r w:rsidR="00D02EFA">
        <w:rPr>
          <w:rFonts w:ascii="Bookman Old Style" w:hAnsi="Bookman Old Style"/>
          <w:color w:val="212529"/>
          <w:szCs w:val="24"/>
          <w:lang w:eastAsia="en-029"/>
        </w:rPr>
        <w:t>will be</w:t>
      </w:r>
      <w:r w:rsidR="004C09C7">
        <w:rPr>
          <w:rFonts w:ascii="Bookman Old Style" w:hAnsi="Bookman Old Style"/>
          <w:color w:val="212529"/>
          <w:szCs w:val="24"/>
          <w:lang w:eastAsia="en-029"/>
        </w:rPr>
        <w:t xml:space="preserve"> the only considerations in assessment of </w:t>
      </w:r>
      <w:r w:rsidR="00D02EFA">
        <w:rPr>
          <w:rFonts w:ascii="Bookman Old Style" w:hAnsi="Bookman Old Style"/>
          <w:color w:val="212529"/>
          <w:szCs w:val="24"/>
          <w:lang w:eastAsia="en-029"/>
        </w:rPr>
        <w:t>tender</w:t>
      </w:r>
      <w:r w:rsidR="004C09C7">
        <w:rPr>
          <w:rFonts w:ascii="Bookman Old Style" w:hAnsi="Bookman Old Style"/>
          <w:color w:val="212529"/>
          <w:szCs w:val="24"/>
          <w:lang w:eastAsia="en-029"/>
        </w:rPr>
        <w:t>s.</w:t>
      </w:r>
    </w:p>
    <w:p w14:paraId="23E5A334" w14:textId="77777777" w:rsidR="003F75F8" w:rsidRPr="003F75F8" w:rsidRDefault="003F75F8" w:rsidP="003F75F8">
      <w:pPr>
        <w:pStyle w:val="ListParagraph"/>
        <w:rPr>
          <w:rFonts w:ascii="Bookman Old Style" w:hAnsi="Bookman Old Style"/>
          <w:b/>
          <w:color w:val="212529"/>
          <w:szCs w:val="24"/>
          <w:lang w:eastAsia="en-029"/>
        </w:rPr>
      </w:pPr>
    </w:p>
    <w:p w14:paraId="59DEDDAC" w14:textId="4576C8DD" w:rsidR="003F75F8" w:rsidRPr="003F75F8" w:rsidRDefault="00794734" w:rsidP="004069F4">
      <w:pPr>
        <w:pStyle w:val="ListParagraph"/>
        <w:numPr>
          <w:ilvl w:val="0"/>
          <w:numId w:val="2"/>
        </w:numPr>
        <w:shd w:val="clear" w:color="auto" w:fill="FEFEFE"/>
        <w:rPr>
          <w:rFonts w:ascii="Bookman Old Style" w:hAnsi="Bookman Old Style"/>
          <w:b/>
          <w:bCs/>
          <w:color w:val="212529"/>
          <w:szCs w:val="24"/>
          <w:lang w:eastAsia="en-029"/>
        </w:rPr>
      </w:pPr>
      <w:r w:rsidRPr="003F75F8">
        <w:rPr>
          <w:rFonts w:ascii="Bookman Old Style" w:hAnsi="Bookman Old Style"/>
          <w:b/>
          <w:color w:val="212529"/>
          <w:szCs w:val="24"/>
          <w:lang w:eastAsia="en-029"/>
        </w:rPr>
        <w:t>Submission</w:t>
      </w:r>
      <w:r w:rsidR="003F75F8" w:rsidRPr="003F75F8">
        <w:rPr>
          <w:rFonts w:ascii="Bookman Old Style" w:hAnsi="Bookman Old Style"/>
          <w:b/>
          <w:color w:val="212529"/>
          <w:szCs w:val="24"/>
          <w:lang w:eastAsia="en-029"/>
        </w:rPr>
        <w:t xml:space="preserve"> </w:t>
      </w:r>
      <w:r w:rsidR="004C09C7">
        <w:rPr>
          <w:rFonts w:ascii="Bookman Old Style" w:hAnsi="Bookman Old Style"/>
          <w:b/>
          <w:color w:val="212529"/>
          <w:szCs w:val="24"/>
          <w:lang w:eastAsia="en-029"/>
        </w:rPr>
        <w:t>o</w:t>
      </w:r>
      <w:r w:rsidR="003F75F8" w:rsidRPr="003F75F8">
        <w:rPr>
          <w:rFonts w:ascii="Bookman Old Style" w:hAnsi="Bookman Old Style"/>
          <w:b/>
          <w:color w:val="212529"/>
          <w:szCs w:val="24"/>
          <w:lang w:eastAsia="en-029"/>
        </w:rPr>
        <w:t>f Tenders</w:t>
      </w:r>
    </w:p>
    <w:p w14:paraId="3B97FF12" w14:textId="77777777" w:rsidR="003F75F8" w:rsidRDefault="003F75F8" w:rsidP="003F75F8">
      <w:pPr>
        <w:pStyle w:val="ListParagraph"/>
        <w:shd w:val="clear" w:color="auto" w:fill="FEFEFE"/>
        <w:ind w:left="360"/>
        <w:rPr>
          <w:rFonts w:ascii="Bookman Old Style" w:hAnsi="Bookman Old Style"/>
          <w:b/>
          <w:bCs/>
          <w:color w:val="212529"/>
          <w:szCs w:val="24"/>
          <w:lang w:eastAsia="en-029"/>
        </w:rPr>
      </w:pPr>
    </w:p>
    <w:p w14:paraId="46AB7455" w14:textId="186B2991" w:rsidR="00794734" w:rsidRPr="003F75F8" w:rsidRDefault="00794734" w:rsidP="004069F4">
      <w:pPr>
        <w:pStyle w:val="ListParagraph"/>
        <w:numPr>
          <w:ilvl w:val="1"/>
          <w:numId w:val="2"/>
        </w:numPr>
        <w:shd w:val="clear" w:color="auto" w:fill="FEFEFE"/>
        <w:ind w:left="0" w:firstLine="0"/>
        <w:rPr>
          <w:rFonts w:ascii="Bookman Old Style" w:hAnsi="Bookman Old Style"/>
          <w:b/>
          <w:bCs/>
          <w:color w:val="212529"/>
          <w:szCs w:val="24"/>
          <w:lang w:eastAsia="en-029"/>
        </w:rPr>
      </w:pPr>
      <w:r w:rsidRPr="003F75F8">
        <w:rPr>
          <w:rFonts w:ascii="Bookman Old Style" w:hAnsi="Bookman Old Style"/>
          <w:color w:val="212529"/>
          <w:szCs w:val="24"/>
          <w:lang w:eastAsia="en-029"/>
        </w:rPr>
        <w:t xml:space="preserve">The Tenderer should read these instructions carefully before completing the </w:t>
      </w:r>
      <w:r w:rsidR="008314E7" w:rsidRPr="003F75F8">
        <w:rPr>
          <w:rFonts w:ascii="Bookman Old Style" w:hAnsi="Bookman Old Style"/>
          <w:color w:val="212529"/>
          <w:szCs w:val="24"/>
          <w:lang w:eastAsia="en-029"/>
        </w:rPr>
        <w:t>tender</w:t>
      </w:r>
      <w:r w:rsidRPr="003F75F8">
        <w:rPr>
          <w:rFonts w:ascii="Bookman Old Style" w:hAnsi="Bookman Old Style"/>
          <w:color w:val="212529"/>
          <w:szCs w:val="24"/>
          <w:lang w:eastAsia="en-029"/>
        </w:rPr>
        <w:t xml:space="preserve"> documentation. The </w:t>
      </w:r>
      <w:r w:rsidR="00EC5FE7" w:rsidRPr="003F75F8">
        <w:rPr>
          <w:rFonts w:ascii="Bookman Old Style" w:hAnsi="Bookman Old Style"/>
          <w:color w:val="212529"/>
          <w:szCs w:val="24"/>
          <w:lang w:eastAsia="en-029"/>
        </w:rPr>
        <w:t>Tender</w:t>
      </w:r>
      <w:r w:rsidRPr="003F75F8">
        <w:rPr>
          <w:rFonts w:ascii="Bookman Old Style" w:hAnsi="Bookman Old Style"/>
          <w:color w:val="212529"/>
          <w:szCs w:val="24"/>
          <w:lang w:eastAsia="en-029"/>
        </w:rPr>
        <w:t xml:space="preserve"> must include each of the following documents identified below, fully completed by the </w:t>
      </w:r>
      <w:r w:rsidR="00EC5FE7" w:rsidRPr="003F75F8">
        <w:rPr>
          <w:rFonts w:ascii="Bookman Old Style" w:hAnsi="Bookman Old Style"/>
          <w:color w:val="212529"/>
          <w:szCs w:val="24"/>
          <w:lang w:eastAsia="en-029"/>
        </w:rPr>
        <w:t>Tender</w:t>
      </w:r>
      <w:r w:rsidRPr="003F75F8">
        <w:rPr>
          <w:rFonts w:ascii="Bookman Old Style" w:hAnsi="Bookman Old Style"/>
          <w:color w:val="212529"/>
          <w:szCs w:val="24"/>
          <w:lang w:eastAsia="en-029"/>
        </w:rPr>
        <w:t>er together with any supporting literature required by the relevant document.  The documents marked ‘Appendix’ are provided as appendices to this document.</w:t>
      </w:r>
    </w:p>
    <w:p w14:paraId="3A9AB76C" w14:textId="77777777" w:rsidR="00794734" w:rsidRPr="00794734" w:rsidRDefault="00794734" w:rsidP="00794734">
      <w:pPr>
        <w:shd w:val="clear" w:color="auto" w:fill="FEFEFE"/>
        <w:tabs>
          <w:tab w:val="left" w:pos="540"/>
        </w:tabs>
        <w:rPr>
          <w:rFonts w:ascii="Bookman Old Style" w:hAnsi="Bookman Old Style"/>
          <w:color w:val="212529"/>
          <w:szCs w:val="24"/>
          <w:lang w:eastAsia="en-029"/>
        </w:rPr>
      </w:pPr>
      <w:r w:rsidRPr="00794734">
        <w:rPr>
          <w:rFonts w:ascii="Bookman Old Style" w:hAnsi="Bookman Old Style"/>
          <w:color w:val="212529"/>
          <w:szCs w:val="24"/>
          <w:lang w:eastAsia="en-029"/>
        </w:rPr>
        <w:t xml:space="preserve"> </w:t>
      </w:r>
    </w:p>
    <w:p w14:paraId="34324BC8" w14:textId="77E30B2B" w:rsidR="00652C2B" w:rsidRDefault="00794734" w:rsidP="004069F4">
      <w:pPr>
        <w:pStyle w:val="ListParagraph"/>
        <w:numPr>
          <w:ilvl w:val="0"/>
          <w:numId w:val="3"/>
        </w:numPr>
        <w:shd w:val="clear" w:color="auto" w:fill="FEFEFE"/>
        <w:tabs>
          <w:tab w:val="left" w:pos="990"/>
        </w:tabs>
        <w:rPr>
          <w:rFonts w:ascii="Bookman Old Style" w:hAnsi="Bookman Old Style"/>
          <w:color w:val="212529"/>
          <w:szCs w:val="24"/>
          <w:lang w:eastAsia="en-029"/>
        </w:rPr>
      </w:pPr>
      <w:r w:rsidRPr="00652C2B">
        <w:rPr>
          <w:rFonts w:ascii="Bookman Old Style" w:hAnsi="Bookman Old Style"/>
          <w:color w:val="212529"/>
          <w:szCs w:val="24"/>
          <w:lang w:eastAsia="en-029"/>
        </w:rPr>
        <w:lastRenderedPageBreak/>
        <w:t xml:space="preserve">Form of </w:t>
      </w:r>
      <w:r w:rsidR="00DC1D7A" w:rsidRPr="00652C2B">
        <w:rPr>
          <w:rFonts w:ascii="Bookman Old Style" w:hAnsi="Bookman Old Style"/>
          <w:color w:val="212529"/>
          <w:szCs w:val="24"/>
          <w:lang w:eastAsia="en-029"/>
        </w:rPr>
        <w:t>Tender</w:t>
      </w:r>
      <w:r w:rsidRPr="00652C2B">
        <w:rPr>
          <w:rFonts w:ascii="Bookman Old Style" w:hAnsi="Bookman Old Style"/>
          <w:color w:val="212529"/>
          <w:szCs w:val="24"/>
          <w:lang w:eastAsia="en-029"/>
        </w:rPr>
        <w:t xml:space="preserve"> (Appendix </w:t>
      </w:r>
      <w:r w:rsidR="00652C2B" w:rsidRPr="00652C2B">
        <w:rPr>
          <w:rFonts w:ascii="Bookman Old Style" w:hAnsi="Bookman Old Style"/>
          <w:color w:val="212529"/>
          <w:szCs w:val="24"/>
          <w:lang w:eastAsia="en-029"/>
        </w:rPr>
        <w:t>A</w:t>
      </w:r>
      <w:r w:rsidRPr="00652C2B">
        <w:rPr>
          <w:rFonts w:ascii="Bookman Old Style" w:hAnsi="Bookman Old Style"/>
          <w:color w:val="212529"/>
          <w:szCs w:val="24"/>
          <w:lang w:eastAsia="en-029"/>
        </w:rPr>
        <w:t>)</w:t>
      </w:r>
    </w:p>
    <w:p w14:paraId="5C3076E4" w14:textId="7193F47C" w:rsidR="00652C2B" w:rsidRDefault="00D02EFA" w:rsidP="004069F4">
      <w:pPr>
        <w:pStyle w:val="ListParagraph"/>
        <w:numPr>
          <w:ilvl w:val="0"/>
          <w:numId w:val="3"/>
        </w:numPr>
        <w:shd w:val="clear" w:color="auto" w:fill="FEFEFE"/>
        <w:tabs>
          <w:tab w:val="left" w:pos="990"/>
        </w:tabs>
        <w:rPr>
          <w:rFonts w:ascii="Bookman Old Style" w:hAnsi="Bookman Old Style"/>
          <w:color w:val="212529"/>
          <w:szCs w:val="24"/>
          <w:lang w:eastAsia="en-029"/>
        </w:rPr>
      </w:pPr>
      <w:r>
        <w:rPr>
          <w:rFonts w:ascii="Bookman Old Style" w:hAnsi="Bookman Old Style"/>
          <w:color w:val="212529"/>
          <w:szCs w:val="24"/>
          <w:lang w:eastAsia="en-029"/>
        </w:rPr>
        <w:t>Tender</w:t>
      </w:r>
      <w:r w:rsidR="00652C2B">
        <w:rPr>
          <w:rFonts w:ascii="Bookman Old Style" w:hAnsi="Bookman Old Style"/>
          <w:color w:val="212529"/>
          <w:szCs w:val="24"/>
          <w:lang w:eastAsia="en-029"/>
        </w:rPr>
        <w:t xml:space="preserve"> </w:t>
      </w:r>
      <w:r w:rsidR="00534829">
        <w:rPr>
          <w:rFonts w:ascii="Bookman Old Style" w:hAnsi="Bookman Old Style"/>
          <w:color w:val="212529"/>
          <w:szCs w:val="24"/>
          <w:lang w:eastAsia="en-029"/>
        </w:rPr>
        <w:t xml:space="preserve">Price </w:t>
      </w:r>
      <w:r w:rsidR="00652C2B">
        <w:rPr>
          <w:rFonts w:ascii="Bookman Old Style" w:hAnsi="Bookman Old Style"/>
          <w:color w:val="212529"/>
          <w:szCs w:val="24"/>
          <w:lang w:eastAsia="en-029"/>
        </w:rPr>
        <w:t>(Appendix B)</w:t>
      </w:r>
    </w:p>
    <w:p w14:paraId="54173401" w14:textId="6C171E09" w:rsidR="009E66CA" w:rsidRDefault="009E66CA" w:rsidP="004069F4">
      <w:pPr>
        <w:pStyle w:val="ListParagraph"/>
        <w:numPr>
          <w:ilvl w:val="0"/>
          <w:numId w:val="3"/>
        </w:numPr>
        <w:shd w:val="clear" w:color="auto" w:fill="FEFEFE"/>
        <w:tabs>
          <w:tab w:val="left" w:pos="990"/>
        </w:tabs>
        <w:rPr>
          <w:rFonts w:ascii="Bookman Old Style" w:hAnsi="Bookman Old Style"/>
          <w:color w:val="212529"/>
          <w:szCs w:val="24"/>
          <w:lang w:eastAsia="en-029"/>
        </w:rPr>
      </w:pPr>
      <w:r>
        <w:rPr>
          <w:rFonts w:ascii="Bookman Old Style" w:hAnsi="Bookman Old Style"/>
          <w:color w:val="212529"/>
          <w:szCs w:val="24"/>
          <w:lang w:eastAsia="en-029"/>
        </w:rPr>
        <w:t>Extended Scope of Works (Appendix C)</w:t>
      </w:r>
    </w:p>
    <w:p w14:paraId="6E91703D" w14:textId="77777777" w:rsidR="00BC0F43" w:rsidRPr="00BC0F43" w:rsidRDefault="00BC0F43" w:rsidP="00BC0F43">
      <w:pPr>
        <w:shd w:val="clear" w:color="auto" w:fill="FEFEFE"/>
        <w:tabs>
          <w:tab w:val="left" w:pos="990"/>
        </w:tabs>
        <w:rPr>
          <w:rFonts w:ascii="Bookman Old Style" w:hAnsi="Bookman Old Style"/>
          <w:color w:val="212529"/>
          <w:szCs w:val="24"/>
          <w:lang w:eastAsia="en-029"/>
        </w:rPr>
      </w:pPr>
    </w:p>
    <w:p w14:paraId="390B98D2" w14:textId="3D63875D" w:rsidR="003F75F8" w:rsidRPr="003F75F8" w:rsidRDefault="00794734" w:rsidP="004069F4">
      <w:pPr>
        <w:pStyle w:val="ListParagraph"/>
        <w:numPr>
          <w:ilvl w:val="1"/>
          <w:numId w:val="2"/>
        </w:numPr>
        <w:shd w:val="clear" w:color="auto" w:fill="FEFEFE"/>
        <w:ind w:left="0" w:firstLine="0"/>
        <w:rPr>
          <w:rFonts w:ascii="Bookman Old Style" w:hAnsi="Bookman Old Style"/>
          <w:b/>
          <w:bCs/>
          <w:color w:val="212529"/>
          <w:szCs w:val="24"/>
          <w:lang w:eastAsia="en-029"/>
        </w:rPr>
      </w:pPr>
      <w:r w:rsidRPr="003F75F8">
        <w:rPr>
          <w:rFonts w:ascii="Bookman Old Style" w:hAnsi="Bookman Old Style"/>
          <w:color w:val="212529"/>
          <w:szCs w:val="24"/>
          <w:lang w:eastAsia="en-029"/>
        </w:rPr>
        <w:t xml:space="preserve">Failure to comply with any of the instructions concerning completion and submission of these documents may render (at </w:t>
      </w:r>
      <w:proofErr w:type="spellStart"/>
      <w:r w:rsidRPr="003F75F8">
        <w:rPr>
          <w:rFonts w:ascii="Bookman Old Style" w:hAnsi="Bookman Old Style"/>
          <w:color w:val="212529"/>
          <w:szCs w:val="24"/>
          <w:lang w:eastAsia="en-029"/>
        </w:rPr>
        <w:t>G</w:t>
      </w:r>
      <w:r w:rsidR="00652C2B">
        <w:rPr>
          <w:rFonts w:ascii="Bookman Old Style" w:hAnsi="Bookman Old Style"/>
          <w:color w:val="212529"/>
          <w:szCs w:val="24"/>
          <w:lang w:eastAsia="en-029"/>
        </w:rPr>
        <w:t>o</w:t>
      </w:r>
      <w:r w:rsidRPr="003F75F8">
        <w:rPr>
          <w:rFonts w:ascii="Bookman Old Style" w:hAnsi="Bookman Old Style"/>
          <w:color w:val="212529"/>
          <w:szCs w:val="24"/>
          <w:lang w:eastAsia="en-029"/>
        </w:rPr>
        <w:t>VI’s</w:t>
      </w:r>
      <w:proofErr w:type="spellEnd"/>
      <w:r w:rsidRPr="003F75F8">
        <w:rPr>
          <w:rFonts w:ascii="Bookman Old Style" w:hAnsi="Bookman Old Style"/>
          <w:color w:val="212529"/>
          <w:szCs w:val="24"/>
          <w:lang w:eastAsia="en-029"/>
        </w:rPr>
        <w:t xml:space="preserve"> absolute dis</w:t>
      </w:r>
      <w:r w:rsidR="00053E13" w:rsidRPr="003F75F8">
        <w:rPr>
          <w:rFonts w:ascii="Bookman Old Style" w:hAnsi="Bookman Old Style"/>
          <w:color w:val="212529"/>
          <w:szCs w:val="24"/>
          <w:lang w:eastAsia="en-029"/>
        </w:rPr>
        <w:t xml:space="preserve">cretion) the </w:t>
      </w:r>
      <w:r w:rsidR="00DC1D7A" w:rsidRPr="003F75F8">
        <w:rPr>
          <w:rFonts w:ascii="Bookman Old Style" w:hAnsi="Bookman Old Style"/>
          <w:color w:val="212529"/>
          <w:szCs w:val="24"/>
          <w:lang w:eastAsia="en-029"/>
        </w:rPr>
        <w:t>Tender</w:t>
      </w:r>
      <w:r w:rsidR="00053E13" w:rsidRPr="003F75F8">
        <w:rPr>
          <w:rFonts w:ascii="Bookman Old Style" w:hAnsi="Bookman Old Style"/>
          <w:color w:val="212529"/>
          <w:szCs w:val="24"/>
          <w:lang w:eastAsia="en-029"/>
        </w:rPr>
        <w:t xml:space="preserve"> non-compliant.</w:t>
      </w:r>
    </w:p>
    <w:p w14:paraId="575094C9" w14:textId="77777777" w:rsidR="003F75F8" w:rsidRDefault="003F75F8" w:rsidP="003F75F8">
      <w:pPr>
        <w:pStyle w:val="ListParagraph"/>
        <w:shd w:val="clear" w:color="auto" w:fill="FEFEFE"/>
        <w:ind w:left="0"/>
        <w:rPr>
          <w:rFonts w:ascii="Bookman Old Style" w:hAnsi="Bookman Old Style"/>
          <w:b/>
          <w:bCs/>
          <w:color w:val="212529"/>
          <w:szCs w:val="24"/>
          <w:lang w:eastAsia="en-029"/>
        </w:rPr>
      </w:pPr>
    </w:p>
    <w:p w14:paraId="04016BA1" w14:textId="61C9776C" w:rsidR="00B94380" w:rsidRDefault="00B94380" w:rsidP="004069F4">
      <w:pPr>
        <w:pStyle w:val="ListParagraph"/>
        <w:numPr>
          <w:ilvl w:val="1"/>
          <w:numId w:val="2"/>
        </w:numPr>
        <w:shd w:val="clear" w:color="auto" w:fill="FEFEFE"/>
        <w:ind w:left="0" w:firstLine="0"/>
        <w:rPr>
          <w:rFonts w:ascii="Bookman Old Style" w:hAnsi="Bookman Old Style"/>
          <w:b/>
          <w:bCs/>
          <w:color w:val="212529"/>
          <w:szCs w:val="24"/>
          <w:lang w:eastAsia="en-029"/>
        </w:rPr>
      </w:pPr>
      <w:r w:rsidRPr="00674A74">
        <w:rPr>
          <w:rFonts w:ascii="Bookman Old Style" w:hAnsi="Bookman Old Style"/>
          <w:color w:val="212529"/>
          <w:szCs w:val="24"/>
          <w:lang w:eastAsia="en-029"/>
        </w:rPr>
        <w:t xml:space="preserve">The </w:t>
      </w:r>
      <w:r w:rsidRPr="00BA7208">
        <w:rPr>
          <w:rFonts w:ascii="Bookman Old Style" w:hAnsi="Bookman Old Style"/>
          <w:color w:val="212529"/>
          <w:szCs w:val="24"/>
          <w:lang w:eastAsia="en-029"/>
        </w:rPr>
        <w:t>Form of Contract</w:t>
      </w:r>
      <w:r w:rsidR="00652C2B">
        <w:rPr>
          <w:rFonts w:ascii="Bookman Old Style" w:hAnsi="Bookman Old Style"/>
          <w:color w:val="212529"/>
          <w:szCs w:val="24"/>
          <w:lang w:eastAsia="en-029"/>
        </w:rPr>
        <w:t xml:space="preserve">, </w:t>
      </w:r>
      <w:r w:rsidR="00652C2B" w:rsidRPr="00E97327">
        <w:rPr>
          <w:rFonts w:ascii="Bookman Old Style" w:hAnsi="Bookman Old Style"/>
          <w:b/>
          <w:color w:val="212529"/>
          <w:szCs w:val="24"/>
          <w:u w:val="single"/>
          <w:lang w:eastAsia="en-029"/>
        </w:rPr>
        <w:t>if required</w:t>
      </w:r>
      <w:r w:rsidR="00652C2B">
        <w:rPr>
          <w:rFonts w:ascii="Bookman Old Style" w:hAnsi="Bookman Old Style"/>
          <w:color w:val="212529"/>
          <w:szCs w:val="24"/>
          <w:lang w:eastAsia="en-029"/>
        </w:rPr>
        <w:t>, is</w:t>
      </w:r>
      <w:r w:rsidRPr="00BA7208">
        <w:rPr>
          <w:rFonts w:ascii="Bookman Old Style" w:hAnsi="Bookman Old Style"/>
          <w:color w:val="212529"/>
          <w:szCs w:val="24"/>
          <w:lang w:eastAsia="en-029"/>
        </w:rPr>
        <w:t xml:space="preserve"> attached </w:t>
      </w:r>
      <w:r w:rsidRPr="005800C5">
        <w:rPr>
          <w:rFonts w:ascii="Bookman Old Style" w:hAnsi="Bookman Old Style"/>
          <w:color w:val="212529"/>
          <w:szCs w:val="24"/>
          <w:lang w:eastAsia="en-029"/>
        </w:rPr>
        <w:t xml:space="preserve">at </w:t>
      </w:r>
      <w:r w:rsidRPr="005800C5">
        <w:rPr>
          <w:rFonts w:ascii="Bookman Old Style" w:hAnsi="Bookman Old Style"/>
          <w:b/>
          <w:bCs/>
          <w:color w:val="212529"/>
          <w:szCs w:val="24"/>
          <w:lang w:eastAsia="en-029"/>
        </w:rPr>
        <w:t xml:space="preserve">Appendix </w:t>
      </w:r>
      <w:r w:rsidR="009E66CA">
        <w:rPr>
          <w:rFonts w:ascii="Bookman Old Style" w:hAnsi="Bookman Old Style"/>
          <w:b/>
          <w:bCs/>
          <w:color w:val="212529"/>
          <w:szCs w:val="24"/>
          <w:lang w:eastAsia="en-029"/>
        </w:rPr>
        <w:t>D</w:t>
      </w:r>
      <w:r w:rsidR="00652C2B">
        <w:rPr>
          <w:rFonts w:ascii="Bookman Old Style" w:hAnsi="Bookman Old Style"/>
          <w:color w:val="212529"/>
          <w:szCs w:val="24"/>
          <w:lang w:eastAsia="en-029"/>
        </w:rPr>
        <w:t xml:space="preserve">. It </w:t>
      </w:r>
      <w:r w:rsidRPr="00674A74">
        <w:rPr>
          <w:rFonts w:ascii="Bookman Old Style" w:hAnsi="Bookman Old Style"/>
          <w:color w:val="212529"/>
          <w:szCs w:val="24"/>
          <w:lang w:eastAsia="en-029"/>
        </w:rPr>
        <w:t>identifies the proposed terms and conditions, and the documents that shall be incorporated within any resulting Contract.</w:t>
      </w:r>
    </w:p>
    <w:p w14:paraId="44DD831C" w14:textId="77777777" w:rsidR="00B94380" w:rsidRPr="00B94380" w:rsidRDefault="00B94380" w:rsidP="00B94380">
      <w:pPr>
        <w:pStyle w:val="ListParagraph"/>
        <w:rPr>
          <w:rFonts w:ascii="Bookman Old Style" w:hAnsi="Bookman Old Style"/>
          <w:color w:val="212529"/>
          <w:szCs w:val="24"/>
          <w:lang w:eastAsia="en-029"/>
        </w:rPr>
      </w:pPr>
    </w:p>
    <w:p w14:paraId="3AD2BF62" w14:textId="44D1F37B" w:rsidR="00652C2B" w:rsidRPr="00652C2B" w:rsidRDefault="003F75F8" w:rsidP="004069F4">
      <w:pPr>
        <w:pStyle w:val="ListParagraph"/>
        <w:numPr>
          <w:ilvl w:val="1"/>
          <w:numId w:val="2"/>
        </w:numPr>
        <w:shd w:val="clear" w:color="auto" w:fill="FEFEFE"/>
        <w:ind w:left="0" w:firstLine="0"/>
        <w:rPr>
          <w:rFonts w:ascii="Bookman Old Style" w:hAnsi="Bookman Old Style"/>
          <w:b/>
          <w:bCs/>
          <w:color w:val="212529"/>
          <w:szCs w:val="24"/>
          <w:lang w:eastAsia="en-029"/>
        </w:rPr>
      </w:pPr>
      <w:r w:rsidRPr="0091386A">
        <w:rPr>
          <w:rFonts w:ascii="Bookman Old Style" w:hAnsi="Bookman Old Style"/>
          <w:color w:val="212529"/>
          <w:szCs w:val="24"/>
          <w:lang w:eastAsia="en-029"/>
        </w:rPr>
        <w:t xml:space="preserve">Tenders must be submitted to the </w:t>
      </w:r>
      <w:r w:rsidR="003302D6">
        <w:rPr>
          <w:rFonts w:ascii="Bookman Old Style" w:hAnsi="Bookman Old Style"/>
          <w:color w:val="212529"/>
          <w:szCs w:val="24"/>
          <w:lang w:eastAsia="en-029"/>
        </w:rPr>
        <w:t>Permanent Secretary</w:t>
      </w:r>
      <w:r w:rsidRPr="0091386A">
        <w:rPr>
          <w:rFonts w:ascii="Bookman Old Style" w:hAnsi="Bookman Old Style"/>
          <w:color w:val="212529"/>
          <w:szCs w:val="24"/>
          <w:lang w:eastAsia="en-029"/>
        </w:rPr>
        <w:t xml:space="preserve">, </w:t>
      </w:r>
      <w:r w:rsidR="003302D6">
        <w:rPr>
          <w:rFonts w:ascii="Bookman Old Style" w:hAnsi="Bookman Old Style"/>
          <w:color w:val="212529"/>
          <w:szCs w:val="24"/>
          <w:lang w:eastAsia="en-029"/>
        </w:rPr>
        <w:t xml:space="preserve">Ministry </w:t>
      </w:r>
      <w:r w:rsidR="00D133B5">
        <w:rPr>
          <w:rFonts w:ascii="Bookman Old Style" w:hAnsi="Bookman Old Style"/>
          <w:color w:val="212529"/>
          <w:szCs w:val="24"/>
          <w:lang w:eastAsia="en-029"/>
        </w:rPr>
        <w:t>of</w:t>
      </w:r>
      <w:r w:rsidR="003302D6">
        <w:rPr>
          <w:rFonts w:ascii="Bookman Old Style" w:hAnsi="Bookman Old Style"/>
          <w:color w:val="212529"/>
          <w:szCs w:val="24"/>
          <w:lang w:eastAsia="en-029"/>
        </w:rPr>
        <w:t xml:space="preserve"> Education, Youth Affairs &amp; Sports </w:t>
      </w:r>
      <w:r w:rsidRPr="0091386A">
        <w:rPr>
          <w:rFonts w:ascii="Bookman Old Style" w:hAnsi="Bookman Old Style"/>
          <w:color w:val="212529"/>
          <w:szCs w:val="24"/>
          <w:lang w:eastAsia="en-029"/>
        </w:rPr>
        <w:t xml:space="preserve">at the </w:t>
      </w:r>
      <w:r w:rsidR="00652C2B">
        <w:rPr>
          <w:rFonts w:ascii="Bookman Old Style" w:hAnsi="Bookman Old Style"/>
          <w:color w:val="212529"/>
          <w:szCs w:val="24"/>
          <w:lang w:eastAsia="en-029"/>
        </w:rPr>
        <w:t>following address:</w:t>
      </w:r>
    </w:p>
    <w:p w14:paraId="55CBDF1E" w14:textId="77777777" w:rsidR="00652C2B" w:rsidRPr="00652C2B" w:rsidRDefault="00652C2B" w:rsidP="00652C2B">
      <w:pPr>
        <w:pStyle w:val="ListParagraph"/>
        <w:rPr>
          <w:rFonts w:ascii="Bookman Old Style" w:hAnsi="Bookman Old Style"/>
          <w:b/>
          <w:bCs/>
          <w:color w:val="212529"/>
          <w:szCs w:val="24"/>
          <w:lang w:eastAsia="en-029"/>
        </w:rPr>
      </w:pPr>
    </w:p>
    <w:p w14:paraId="712AABE2" w14:textId="690DE56A" w:rsidR="00D133B5" w:rsidRPr="00574F87" w:rsidRDefault="00D133B5" w:rsidP="00652C2B">
      <w:pPr>
        <w:pStyle w:val="ListParagraph"/>
        <w:shd w:val="clear" w:color="auto" w:fill="FEFEFE"/>
        <w:ind w:left="1440"/>
        <w:rPr>
          <w:rFonts w:ascii="Bookman Old Style" w:hAnsi="Bookman Old Style"/>
          <w:b/>
          <w:bCs/>
          <w:color w:val="212529"/>
          <w:szCs w:val="24"/>
          <w:lang w:eastAsia="en-029"/>
        </w:rPr>
      </w:pPr>
      <w:r>
        <w:rPr>
          <w:rFonts w:ascii="Bookman Old Style" w:hAnsi="Bookman Old Style"/>
          <w:b/>
          <w:bCs/>
          <w:color w:val="212529"/>
          <w:szCs w:val="24"/>
          <w:lang w:eastAsia="en-029"/>
        </w:rPr>
        <w:t>Permanent Secretary</w:t>
      </w:r>
    </w:p>
    <w:p w14:paraId="777CF2C4" w14:textId="120D8EDE" w:rsidR="00652C2B" w:rsidRDefault="00652C2B" w:rsidP="00652C2B">
      <w:pPr>
        <w:pStyle w:val="ListParagraph"/>
        <w:shd w:val="clear" w:color="auto" w:fill="FEFEFE"/>
        <w:ind w:left="1440"/>
        <w:rPr>
          <w:rFonts w:ascii="Bookman Old Style" w:hAnsi="Bookman Old Style"/>
          <w:color w:val="212529"/>
          <w:szCs w:val="24"/>
          <w:lang w:eastAsia="en-029"/>
        </w:rPr>
      </w:pPr>
      <w:r>
        <w:rPr>
          <w:rFonts w:ascii="Bookman Old Style" w:hAnsi="Bookman Old Style"/>
          <w:color w:val="212529"/>
          <w:szCs w:val="24"/>
          <w:lang w:eastAsia="en-029"/>
        </w:rPr>
        <w:t xml:space="preserve">Ministry of </w:t>
      </w:r>
      <w:r w:rsidR="00D133B5">
        <w:rPr>
          <w:rFonts w:ascii="Bookman Old Style" w:hAnsi="Bookman Old Style"/>
          <w:color w:val="212529"/>
          <w:szCs w:val="24"/>
          <w:lang w:eastAsia="en-029"/>
        </w:rPr>
        <w:t>Education, Youth Affairs &amp; Sports</w:t>
      </w:r>
    </w:p>
    <w:p w14:paraId="092CE1CF" w14:textId="16BD9E0F" w:rsidR="00652C2B" w:rsidRPr="00652C2B" w:rsidRDefault="00D133B5" w:rsidP="00652C2B">
      <w:pPr>
        <w:pStyle w:val="ListParagraph"/>
        <w:shd w:val="clear" w:color="auto" w:fill="FEFEFE"/>
        <w:ind w:left="1440"/>
        <w:rPr>
          <w:rFonts w:ascii="Bookman Old Style" w:hAnsi="Bookman Old Style"/>
          <w:color w:val="212529"/>
          <w:szCs w:val="24"/>
          <w:lang w:eastAsia="en-029"/>
        </w:rPr>
      </w:pPr>
      <w:r>
        <w:rPr>
          <w:rFonts w:ascii="Bookman Old Style" w:hAnsi="Bookman Old Style"/>
          <w:color w:val="212529"/>
          <w:szCs w:val="24"/>
          <w:lang w:eastAsia="en-029"/>
        </w:rPr>
        <w:t>2</w:t>
      </w:r>
      <w:r w:rsidRPr="00D133B5">
        <w:rPr>
          <w:rFonts w:ascii="Bookman Old Style" w:hAnsi="Bookman Old Style"/>
          <w:color w:val="212529"/>
          <w:szCs w:val="24"/>
          <w:vertAlign w:val="superscript"/>
          <w:lang w:eastAsia="en-029"/>
        </w:rPr>
        <w:t>nd</w:t>
      </w:r>
      <w:r>
        <w:rPr>
          <w:rFonts w:ascii="Bookman Old Style" w:hAnsi="Bookman Old Style"/>
          <w:color w:val="212529"/>
          <w:szCs w:val="24"/>
          <w:lang w:eastAsia="en-029"/>
        </w:rPr>
        <w:t xml:space="preserve"> Floor E.A </w:t>
      </w:r>
      <w:proofErr w:type="spellStart"/>
      <w:r>
        <w:rPr>
          <w:rFonts w:ascii="Bookman Old Style" w:hAnsi="Bookman Old Style"/>
          <w:color w:val="212529"/>
          <w:szCs w:val="24"/>
          <w:lang w:eastAsia="en-029"/>
        </w:rPr>
        <w:t>Creque</w:t>
      </w:r>
      <w:proofErr w:type="spellEnd"/>
      <w:r>
        <w:rPr>
          <w:rFonts w:ascii="Bookman Old Style" w:hAnsi="Bookman Old Style"/>
          <w:color w:val="212529"/>
          <w:szCs w:val="24"/>
          <w:lang w:eastAsia="en-029"/>
        </w:rPr>
        <w:t xml:space="preserve"> </w:t>
      </w:r>
      <w:r w:rsidR="00652C2B" w:rsidRPr="00652C2B">
        <w:rPr>
          <w:rFonts w:ascii="Bookman Old Style" w:hAnsi="Bookman Old Style"/>
          <w:color w:val="212529"/>
          <w:szCs w:val="24"/>
          <w:lang w:eastAsia="en-029"/>
        </w:rPr>
        <w:t>Building</w:t>
      </w:r>
    </w:p>
    <w:p w14:paraId="19DF6618" w14:textId="41692C8E" w:rsidR="00652C2B" w:rsidRPr="00652C2B" w:rsidRDefault="00D133B5" w:rsidP="00652C2B">
      <w:pPr>
        <w:pStyle w:val="ListParagraph"/>
        <w:shd w:val="clear" w:color="auto" w:fill="FEFEFE"/>
        <w:ind w:left="1440"/>
        <w:rPr>
          <w:rFonts w:ascii="Bookman Old Style" w:hAnsi="Bookman Old Style"/>
          <w:color w:val="212529"/>
          <w:szCs w:val="24"/>
          <w:lang w:eastAsia="en-029"/>
        </w:rPr>
      </w:pPr>
      <w:r>
        <w:rPr>
          <w:rFonts w:ascii="Bookman Old Style" w:hAnsi="Bookman Old Style"/>
          <w:color w:val="212529"/>
          <w:szCs w:val="24"/>
          <w:lang w:eastAsia="en-029"/>
        </w:rPr>
        <w:t>Main Street</w:t>
      </w:r>
    </w:p>
    <w:p w14:paraId="2A5C5A6C" w14:textId="77777777" w:rsidR="00652C2B" w:rsidRPr="00652C2B" w:rsidRDefault="00652C2B" w:rsidP="00652C2B">
      <w:pPr>
        <w:pStyle w:val="ListParagraph"/>
        <w:shd w:val="clear" w:color="auto" w:fill="FEFEFE"/>
        <w:ind w:left="1440"/>
        <w:rPr>
          <w:rFonts w:ascii="Bookman Old Style" w:hAnsi="Bookman Old Style"/>
          <w:color w:val="212529"/>
          <w:szCs w:val="24"/>
          <w:lang w:eastAsia="en-029"/>
        </w:rPr>
      </w:pPr>
      <w:r w:rsidRPr="00652C2B">
        <w:rPr>
          <w:rFonts w:ascii="Bookman Old Style" w:hAnsi="Bookman Old Style"/>
          <w:color w:val="212529"/>
          <w:szCs w:val="24"/>
          <w:lang w:eastAsia="en-029"/>
        </w:rPr>
        <w:t>Road Town, Tortola</w:t>
      </w:r>
    </w:p>
    <w:p w14:paraId="2C96C366" w14:textId="3405A173" w:rsidR="00652C2B" w:rsidRDefault="00652C2B" w:rsidP="00652C2B">
      <w:pPr>
        <w:pStyle w:val="ListParagraph"/>
        <w:shd w:val="clear" w:color="auto" w:fill="FEFEFE"/>
        <w:ind w:left="1440"/>
        <w:rPr>
          <w:rFonts w:ascii="Bookman Old Style" w:hAnsi="Bookman Old Style"/>
          <w:color w:val="212529"/>
          <w:szCs w:val="24"/>
          <w:lang w:eastAsia="en-029"/>
        </w:rPr>
      </w:pPr>
      <w:r w:rsidRPr="00652C2B">
        <w:rPr>
          <w:rFonts w:ascii="Bookman Old Style" w:hAnsi="Bookman Old Style"/>
          <w:color w:val="212529"/>
          <w:szCs w:val="24"/>
          <w:lang w:eastAsia="en-029"/>
        </w:rPr>
        <w:t>BRITISH VIRGIN ISLANDS</w:t>
      </w:r>
    </w:p>
    <w:p w14:paraId="3495F1B5" w14:textId="77777777" w:rsidR="00652C2B" w:rsidRPr="00652C2B" w:rsidRDefault="00652C2B" w:rsidP="00652C2B">
      <w:pPr>
        <w:pStyle w:val="ListParagraph"/>
        <w:shd w:val="clear" w:color="auto" w:fill="FEFEFE"/>
        <w:ind w:left="1440"/>
        <w:rPr>
          <w:rFonts w:ascii="Bookman Old Style" w:hAnsi="Bookman Old Style"/>
          <w:color w:val="212529"/>
          <w:szCs w:val="24"/>
          <w:lang w:eastAsia="en-029"/>
        </w:rPr>
      </w:pPr>
    </w:p>
    <w:p w14:paraId="28838ED6" w14:textId="61FD4AFB" w:rsidR="006F4599" w:rsidRPr="0091386A" w:rsidRDefault="003F75F8" w:rsidP="004069F4">
      <w:pPr>
        <w:pStyle w:val="ListParagraph"/>
        <w:numPr>
          <w:ilvl w:val="1"/>
          <w:numId w:val="2"/>
        </w:numPr>
        <w:shd w:val="clear" w:color="auto" w:fill="FEFEFE"/>
        <w:ind w:left="0" w:firstLine="0"/>
        <w:rPr>
          <w:rFonts w:ascii="Bookman Old Style" w:hAnsi="Bookman Old Style"/>
          <w:b/>
          <w:bCs/>
          <w:color w:val="212529"/>
          <w:szCs w:val="24"/>
          <w:lang w:eastAsia="en-029"/>
        </w:rPr>
      </w:pPr>
      <w:r w:rsidRPr="0091386A">
        <w:rPr>
          <w:rFonts w:ascii="Bookman Old Style" w:hAnsi="Bookman Old Style"/>
          <w:color w:val="212529"/>
          <w:szCs w:val="24"/>
          <w:lang w:eastAsia="en-029"/>
        </w:rPr>
        <w:t xml:space="preserve"> Tenderers must submit </w:t>
      </w:r>
      <w:r w:rsidRPr="0091386A">
        <w:rPr>
          <w:rFonts w:ascii="Bookman Old Style" w:hAnsi="Bookman Old Style"/>
          <w:b/>
          <w:color w:val="212529"/>
          <w:szCs w:val="24"/>
          <w:lang w:eastAsia="en-029"/>
        </w:rPr>
        <w:t xml:space="preserve">one (1) original </w:t>
      </w:r>
      <w:r w:rsidR="00E15BD7">
        <w:rPr>
          <w:rFonts w:ascii="Bookman Old Style" w:hAnsi="Bookman Old Style"/>
          <w:b/>
          <w:color w:val="212529"/>
          <w:szCs w:val="24"/>
          <w:lang w:eastAsia="en-029"/>
        </w:rPr>
        <w:t xml:space="preserve">and one (1) </w:t>
      </w:r>
      <w:r w:rsidRPr="0091386A">
        <w:rPr>
          <w:rFonts w:ascii="Bookman Old Style" w:hAnsi="Bookman Old Style"/>
          <w:b/>
          <w:color w:val="212529"/>
          <w:szCs w:val="24"/>
          <w:lang w:eastAsia="en-029"/>
        </w:rPr>
        <w:t>copy</w:t>
      </w:r>
      <w:r w:rsidR="00574F87">
        <w:rPr>
          <w:rFonts w:ascii="Bookman Old Style" w:hAnsi="Bookman Old Style"/>
          <w:b/>
          <w:color w:val="212529"/>
          <w:szCs w:val="24"/>
          <w:lang w:eastAsia="en-029"/>
        </w:rPr>
        <w:t xml:space="preserve"> </w:t>
      </w:r>
      <w:r w:rsidR="00A56081" w:rsidRPr="00A56081">
        <w:rPr>
          <w:rFonts w:ascii="Bookman Old Style" w:hAnsi="Bookman Old Style"/>
          <w:bCs/>
          <w:color w:val="212529"/>
          <w:szCs w:val="24"/>
          <w:lang w:eastAsia="en-029"/>
        </w:rPr>
        <w:t>o</w:t>
      </w:r>
      <w:r w:rsidR="00574F87">
        <w:rPr>
          <w:rFonts w:ascii="Bookman Old Style" w:hAnsi="Bookman Old Style"/>
          <w:bCs/>
          <w:color w:val="212529"/>
          <w:szCs w:val="24"/>
          <w:lang w:eastAsia="en-029"/>
        </w:rPr>
        <w:t xml:space="preserve">f the </w:t>
      </w:r>
      <w:r w:rsidRPr="0091386A">
        <w:rPr>
          <w:rFonts w:ascii="Bookman Old Style" w:hAnsi="Bookman Old Style"/>
          <w:color w:val="212529"/>
          <w:szCs w:val="24"/>
          <w:lang w:eastAsia="en-029"/>
        </w:rPr>
        <w:t xml:space="preserve">complete </w:t>
      </w:r>
      <w:r w:rsidR="006F4599" w:rsidRPr="0091386A">
        <w:rPr>
          <w:rFonts w:ascii="Bookman Old Style" w:hAnsi="Bookman Old Style"/>
          <w:color w:val="212529"/>
          <w:szCs w:val="24"/>
          <w:lang w:eastAsia="en-029"/>
        </w:rPr>
        <w:t>t</w:t>
      </w:r>
      <w:r w:rsidRPr="0091386A">
        <w:rPr>
          <w:rFonts w:ascii="Bookman Old Style" w:hAnsi="Bookman Old Style"/>
          <w:color w:val="212529"/>
          <w:szCs w:val="24"/>
          <w:lang w:eastAsia="en-029"/>
        </w:rPr>
        <w:t>ender package, including appendices and supporting literature</w:t>
      </w:r>
      <w:r w:rsidR="00574F87">
        <w:rPr>
          <w:rFonts w:ascii="Bookman Old Style" w:hAnsi="Bookman Old Style"/>
          <w:color w:val="212529"/>
          <w:szCs w:val="24"/>
          <w:lang w:eastAsia="en-029"/>
        </w:rPr>
        <w:t xml:space="preserve"> in one envelope clearly marked with the reference </w:t>
      </w:r>
      <w:r w:rsidR="00574F87" w:rsidRPr="00541F0C">
        <w:rPr>
          <w:rFonts w:ascii="Bookman Old Style" w:hAnsi="Bookman Old Style"/>
          <w:b/>
          <w:bCs/>
          <w:color w:val="212529"/>
          <w:szCs w:val="24"/>
          <w:u w:val="single"/>
          <w:lang w:eastAsia="en-029"/>
        </w:rPr>
        <w:t>“</w:t>
      </w:r>
      <w:r w:rsidR="00DC2834" w:rsidRPr="00DC2834">
        <w:rPr>
          <w:rFonts w:ascii="Bookman Old Style" w:hAnsi="Bookman Old Style"/>
          <w:b/>
          <w:color w:val="212529"/>
          <w:szCs w:val="24"/>
          <w:u w:val="single"/>
          <w:lang w:eastAsia="en-029"/>
        </w:rPr>
        <w:t xml:space="preserve">Alexandrina Maduro Primary School Bathroom </w:t>
      </w:r>
      <w:r w:rsidR="001C6551">
        <w:rPr>
          <w:rFonts w:ascii="Bookman Old Style" w:hAnsi="Bookman Old Style"/>
          <w:b/>
          <w:color w:val="212529"/>
          <w:szCs w:val="24"/>
          <w:u w:val="single"/>
          <w:lang w:eastAsia="en-029"/>
        </w:rPr>
        <w:t xml:space="preserve">Access </w:t>
      </w:r>
      <w:r w:rsidR="00DC2834" w:rsidRPr="00DC2834">
        <w:rPr>
          <w:rFonts w:ascii="Bookman Old Style" w:hAnsi="Bookman Old Style"/>
          <w:b/>
          <w:color w:val="212529"/>
          <w:szCs w:val="24"/>
          <w:u w:val="single"/>
          <w:lang w:eastAsia="en-029"/>
        </w:rPr>
        <w:t>Slab Rehabilitation Project</w:t>
      </w:r>
      <w:r w:rsidR="00574F87" w:rsidRPr="00541F0C">
        <w:rPr>
          <w:rFonts w:ascii="Bookman Old Style" w:hAnsi="Bookman Old Style"/>
          <w:b/>
          <w:bCs/>
          <w:color w:val="212529"/>
          <w:szCs w:val="24"/>
          <w:u w:val="single"/>
          <w:lang w:eastAsia="en-029"/>
        </w:rPr>
        <w:t>”</w:t>
      </w:r>
      <w:r w:rsidRPr="0091386A">
        <w:rPr>
          <w:rFonts w:ascii="Bookman Old Style" w:hAnsi="Bookman Old Style"/>
          <w:color w:val="212529"/>
          <w:szCs w:val="24"/>
          <w:lang w:eastAsia="en-029"/>
        </w:rPr>
        <w:t xml:space="preserve">.  The original </w:t>
      </w:r>
      <w:r w:rsidR="006F4599" w:rsidRPr="0091386A">
        <w:rPr>
          <w:rFonts w:ascii="Bookman Old Style" w:hAnsi="Bookman Old Style"/>
          <w:color w:val="212529"/>
          <w:szCs w:val="24"/>
          <w:lang w:eastAsia="en-029"/>
        </w:rPr>
        <w:t>t</w:t>
      </w:r>
      <w:r w:rsidRPr="0091386A">
        <w:rPr>
          <w:rFonts w:ascii="Bookman Old Style" w:hAnsi="Bookman Old Style"/>
          <w:color w:val="212529"/>
          <w:szCs w:val="24"/>
          <w:lang w:eastAsia="en-029"/>
        </w:rPr>
        <w:t>ender and copies must be clearly marked accordingly, and all information must be legible.</w:t>
      </w:r>
    </w:p>
    <w:p w14:paraId="38593073" w14:textId="77777777" w:rsidR="006F4599" w:rsidRDefault="006F4599" w:rsidP="006F4599">
      <w:pPr>
        <w:pStyle w:val="ListParagraph"/>
        <w:shd w:val="clear" w:color="auto" w:fill="FEFEFE"/>
        <w:ind w:left="0"/>
        <w:rPr>
          <w:rFonts w:ascii="Bookman Old Style" w:hAnsi="Bookman Old Style"/>
          <w:b/>
          <w:bCs/>
          <w:color w:val="212529"/>
          <w:szCs w:val="24"/>
          <w:lang w:eastAsia="en-029"/>
        </w:rPr>
      </w:pPr>
    </w:p>
    <w:p w14:paraId="1D243F59" w14:textId="774E7622" w:rsidR="00574F87" w:rsidRPr="00574F87" w:rsidRDefault="00574F87" w:rsidP="004069F4">
      <w:pPr>
        <w:pStyle w:val="ListParagraph"/>
        <w:numPr>
          <w:ilvl w:val="1"/>
          <w:numId w:val="2"/>
        </w:numPr>
        <w:shd w:val="clear" w:color="auto" w:fill="FEFEFE"/>
        <w:ind w:left="720" w:hanging="720"/>
        <w:rPr>
          <w:rFonts w:ascii="Bookman Old Style" w:hAnsi="Bookman Old Style"/>
          <w:b/>
          <w:bCs/>
          <w:color w:val="212529"/>
          <w:szCs w:val="24"/>
          <w:lang w:eastAsia="en-029"/>
        </w:rPr>
      </w:pPr>
      <w:r>
        <w:rPr>
          <w:rFonts w:ascii="Bookman Old Style" w:hAnsi="Bookman Old Style"/>
          <w:b/>
          <w:bCs/>
          <w:color w:val="212529"/>
          <w:szCs w:val="24"/>
          <w:lang w:eastAsia="en-029"/>
        </w:rPr>
        <w:t>Tenders m</w:t>
      </w:r>
      <w:r w:rsidR="00E4249D">
        <w:rPr>
          <w:rFonts w:ascii="Bookman Old Style" w:hAnsi="Bookman Old Style"/>
          <w:b/>
          <w:bCs/>
          <w:color w:val="212529"/>
          <w:szCs w:val="24"/>
          <w:lang w:eastAsia="en-029"/>
        </w:rPr>
        <w:t xml:space="preserve">ust be submitted no later than </w:t>
      </w:r>
      <w:r w:rsidR="00DC2834">
        <w:rPr>
          <w:rFonts w:ascii="Bookman Old Style" w:hAnsi="Bookman Old Style"/>
          <w:b/>
          <w:bCs/>
          <w:color w:val="212529"/>
          <w:szCs w:val="24"/>
          <w:lang w:eastAsia="en-029"/>
        </w:rPr>
        <w:t>0</w:t>
      </w:r>
      <w:r w:rsidR="005F2B9F">
        <w:rPr>
          <w:rFonts w:ascii="Bookman Old Style" w:hAnsi="Bookman Old Style"/>
          <w:b/>
          <w:bCs/>
          <w:color w:val="212529"/>
          <w:szCs w:val="24"/>
          <w:lang w:eastAsia="en-029"/>
        </w:rPr>
        <w:t>5</w:t>
      </w:r>
      <w:r w:rsidR="005F2B9F" w:rsidRPr="005F2B9F">
        <w:rPr>
          <w:rFonts w:ascii="Bookman Old Style" w:hAnsi="Bookman Old Style"/>
          <w:b/>
          <w:bCs/>
          <w:color w:val="212529"/>
          <w:szCs w:val="24"/>
          <w:vertAlign w:val="superscript"/>
          <w:lang w:eastAsia="en-029"/>
        </w:rPr>
        <w:t>th</w:t>
      </w:r>
      <w:r w:rsidR="00DC2834">
        <w:rPr>
          <w:rFonts w:ascii="Bookman Old Style" w:hAnsi="Bookman Old Style"/>
          <w:b/>
          <w:bCs/>
          <w:color w:val="212529"/>
          <w:szCs w:val="24"/>
          <w:lang w:eastAsia="en-029"/>
        </w:rPr>
        <w:t xml:space="preserve"> June</w:t>
      </w:r>
      <w:r w:rsidR="005800C5">
        <w:rPr>
          <w:rFonts w:ascii="Bookman Old Style" w:hAnsi="Bookman Old Style"/>
          <w:b/>
          <w:bCs/>
          <w:color w:val="212529"/>
          <w:szCs w:val="24"/>
          <w:lang w:eastAsia="en-029"/>
        </w:rPr>
        <w:t>, 202</w:t>
      </w:r>
      <w:r w:rsidR="00A44A34">
        <w:rPr>
          <w:rFonts w:ascii="Bookman Old Style" w:hAnsi="Bookman Old Style"/>
          <w:b/>
          <w:bCs/>
          <w:color w:val="212529"/>
          <w:szCs w:val="24"/>
          <w:lang w:eastAsia="en-029"/>
        </w:rPr>
        <w:t>6</w:t>
      </w:r>
      <w:r>
        <w:rPr>
          <w:rFonts w:ascii="Bookman Old Style" w:hAnsi="Bookman Old Style"/>
          <w:b/>
          <w:bCs/>
          <w:color w:val="212529"/>
          <w:szCs w:val="24"/>
          <w:lang w:eastAsia="en-029"/>
        </w:rPr>
        <w:t xml:space="preserve"> at </w:t>
      </w:r>
      <w:r w:rsidR="00A44A34">
        <w:rPr>
          <w:rFonts w:ascii="Bookman Old Style" w:hAnsi="Bookman Old Style"/>
          <w:b/>
          <w:bCs/>
          <w:color w:val="212529"/>
          <w:szCs w:val="24"/>
          <w:lang w:eastAsia="en-029"/>
        </w:rPr>
        <w:t>12</w:t>
      </w:r>
      <w:r>
        <w:rPr>
          <w:rFonts w:ascii="Bookman Old Style" w:hAnsi="Bookman Old Style"/>
          <w:b/>
          <w:bCs/>
          <w:color w:val="212529"/>
          <w:szCs w:val="24"/>
          <w:lang w:eastAsia="en-029"/>
        </w:rPr>
        <w:t>:00 PM</w:t>
      </w:r>
      <w:r>
        <w:rPr>
          <w:rFonts w:ascii="Bookman Old Style" w:hAnsi="Bookman Old Style"/>
          <w:color w:val="212529"/>
          <w:szCs w:val="24"/>
          <w:lang w:eastAsia="en-029"/>
        </w:rPr>
        <w:t xml:space="preserve"> local time.</w:t>
      </w:r>
      <w:r w:rsidR="00B93F8A">
        <w:rPr>
          <w:rFonts w:ascii="Bookman Old Style" w:hAnsi="Bookman Old Style"/>
          <w:color w:val="212529"/>
          <w:szCs w:val="24"/>
          <w:lang w:eastAsia="en-029"/>
        </w:rPr>
        <w:t xml:space="preserve"> Tenders received after this date and time will be rejected and not be considered.</w:t>
      </w:r>
      <w:r>
        <w:rPr>
          <w:rFonts w:ascii="Bookman Old Style" w:hAnsi="Bookman Old Style"/>
          <w:b/>
          <w:bCs/>
          <w:color w:val="212529"/>
          <w:szCs w:val="24"/>
          <w:lang w:eastAsia="en-029"/>
        </w:rPr>
        <w:t xml:space="preserve"> </w:t>
      </w:r>
    </w:p>
    <w:p w14:paraId="129F0264" w14:textId="77777777" w:rsidR="00574F87" w:rsidRPr="00574F87" w:rsidRDefault="00574F87" w:rsidP="00574F87">
      <w:pPr>
        <w:pStyle w:val="ListParagraph"/>
        <w:rPr>
          <w:rFonts w:ascii="Bookman Old Style" w:hAnsi="Bookman Old Style"/>
          <w:color w:val="212529"/>
          <w:szCs w:val="24"/>
          <w:lang w:eastAsia="en-029"/>
        </w:rPr>
      </w:pPr>
    </w:p>
    <w:p w14:paraId="4E496E52" w14:textId="33FB6D09" w:rsidR="00180558" w:rsidRPr="00180558" w:rsidRDefault="006126E9" w:rsidP="004069F4">
      <w:pPr>
        <w:pStyle w:val="ListParagraph"/>
        <w:numPr>
          <w:ilvl w:val="0"/>
          <w:numId w:val="2"/>
        </w:numPr>
        <w:shd w:val="clear" w:color="auto" w:fill="FEFEFE"/>
        <w:rPr>
          <w:rFonts w:ascii="Bookman Old Style" w:hAnsi="Bookman Old Style"/>
          <w:b/>
          <w:bCs/>
          <w:color w:val="212529"/>
          <w:szCs w:val="24"/>
          <w:lang w:eastAsia="en-029"/>
        </w:rPr>
      </w:pPr>
      <w:r>
        <w:rPr>
          <w:rFonts w:ascii="Bookman Old Style" w:hAnsi="Bookman Old Style"/>
          <w:b/>
          <w:color w:val="212529"/>
          <w:szCs w:val="24"/>
          <w:u w:val="single"/>
          <w:lang w:eastAsia="en-029"/>
        </w:rPr>
        <w:t>Site Vis</w:t>
      </w:r>
      <w:r w:rsidR="000F5718">
        <w:rPr>
          <w:rFonts w:ascii="Bookman Old Style" w:hAnsi="Bookman Old Style"/>
          <w:b/>
          <w:color w:val="212529"/>
          <w:szCs w:val="24"/>
          <w:u w:val="single"/>
          <w:lang w:eastAsia="en-029"/>
        </w:rPr>
        <w:t>i</w:t>
      </w:r>
      <w:r>
        <w:rPr>
          <w:rFonts w:ascii="Bookman Old Style" w:hAnsi="Bookman Old Style"/>
          <w:b/>
          <w:color w:val="212529"/>
          <w:szCs w:val="24"/>
          <w:u w:val="single"/>
          <w:lang w:eastAsia="en-029"/>
        </w:rPr>
        <w:t>t</w:t>
      </w:r>
    </w:p>
    <w:p w14:paraId="4F770138" w14:textId="77777777" w:rsidR="00180558" w:rsidRDefault="00180558" w:rsidP="00180558">
      <w:pPr>
        <w:pStyle w:val="ListParagraph"/>
        <w:shd w:val="clear" w:color="auto" w:fill="FEFEFE"/>
        <w:ind w:left="360"/>
        <w:rPr>
          <w:rFonts w:ascii="Bookman Old Style" w:hAnsi="Bookman Old Style"/>
          <w:b/>
          <w:bCs/>
          <w:color w:val="212529"/>
          <w:szCs w:val="24"/>
          <w:lang w:eastAsia="en-029"/>
        </w:rPr>
      </w:pPr>
    </w:p>
    <w:p w14:paraId="3297DD18" w14:textId="6EBFBD4D" w:rsidR="00207E84" w:rsidRPr="0075527D" w:rsidRDefault="00207E84" w:rsidP="004069F4">
      <w:pPr>
        <w:pStyle w:val="ListParagraph"/>
        <w:numPr>
          <w:ilvl w:val="1"/>
          <w:numId w:val="2"/>
        </w:numPr>
        <w:shd w:val="clear" w:color="auto" w:fill="FEFEFE"/>
        <w:ind w:left="0" w:firstLine="0"/>
        <w:rPr>
          <w:rFonts w:ascii="Bookman Old Style" w:hAnsi="Bookman Old Style"/>
          <w:b/>
          <w:bCs/>
          <w:color w:val="212529"/>
          <w:szCs w:val="24"/>
          <w:lang w:eastAsia="en-029"/>
        </w:rPr>
      </w:pPr>
      <w:r>
        <w:rPr>
          <w:rFonts w:ascii="Bookman Old Style" w:hAnsi="Bookman Old Style"/>
          <w:color w:val="212529"/>
          <w:szCs w:val="24"/>
          <w:lang w:eastAsia="en-029"/>
        </w:rPr>
        <w:t xml:space="preserve">Tenderers are required to attend a site visit on </w:t>
      </w:r>
      <w:r w:rsidR="00BE4927">
        <w:rPr>
          <w:rFonts w:ascii="Bookman Old Style" w:hAnsi="Bookman Old Style"/>
          <w:b/>
          <w:bCs/>
          <w:color w:val="212529"/>
          <w:szCs w:val="24"/>
          <w:lang w:eastAsia="en-029"/>
        </w:rPr>
        <w:t>T</w:t>
      </w:r>
      <w:r w:rsidR="005F2B9F">
        <w:rPr>
          <w:rFonts w:ascii="Bookman Old Style" w:hAnsi="Bookman Old Style"/>
          <w:b/>
          <w:bCs/>
          <w:color w:val="212529"/>
          <w:szCs w:val="24"/>
          <w:lang w:eastAsia="en-029"/>
        </w:rPr>
        <w:t>hursd</w:t>
      </w:r>
      <w:r w:rsidR="00DC2834">
        <w:rPr>
          <w:rFonts w:ascii="Bookman Old Style" w:hAnsi="Bookman Old Style"/>
          <w:b/>
          <w:bCs/>
          <w:color w:val="212529"/>
          <w:szCs w:val="24"/>
          <w:lang w:eastAsia="en-029"/>
        </w:rPr>
        <w:t xml:space="preserve">ay, </w:t>
      </w:r>
      <w:r w:rsidR="005F2B9F">
        <w:rPr>
          <w:rFonts w:ascii="Bookman Old Style" w:hAnsi="Bookman Old Style"/>
          <w:b/>
          <w:bCs/>
          <w:color w:val="212529"/>
          <w:szCs w:val="24"/>
          <w:lang w:eastAsia="en-029"/>
        </w:rPr>
        <w:t>28</w:t>
      </w:r>
      <w:r w:rsidR="00DC2834" w:rsidRPr="00DC2834">
        <w:rPr>
          <w:rFonts w:ascii="Bookman Old Style" w:hAnsi="Bookman Old Style"/>
          <w:b/>
          <w:bCs/>
          <w:color w:val="212529"/>
          <w:szCs w:val="24"/>
          <w:vertAlign w:val="superscript"/>
          <w:lang w:eastAsia="en-029"/>
        </w:rPr>
        <w:t>th</w:t>
      </w:r>
      <w:r w:rsidR="00DC2834">
        <w:rPr>
          <w:rFonts w:ascii="Bookman Old Style" w:hAnsi="Bookman Old Style"/>
          <w:b/>
          <w:bCs/>
          <w:color w:val="212529"/>
          <w:szCs w:val="24"/>
          <w:lang w:eastAsia="en-029"/>
        </w:rPr>
        <w:t xml:space="preserve"> May</w:t>
      </w:r>
      <w:r w:rsidRPr="001F0FA0">
        <w:rPr>
          <w:rFonts w:ascii="Bookman Old Style" w:hAnsi="Bookman Old Style"/>
          <w:b/>
          <w:bCs/>
          <w:color w:val="212529"/>
          <w:szCs w:val="24"/>
          <w:lang w:eastAsia="en-029"/>
        </w:rPr>
        <w:t>, 2026</w:t>
      </w:r>
      <w:r>
        <w:rPr>
          <w:rFonts w:ascii="Bookman Old Style" w:hAnsi="Bookman Old Style"/>
          <w:color w:val="212529"/>
          <w:szCs w:val="24"/>
          <w:lang w:eastAsia="en-029"/>
        </w:rPr>
        <w:t xml:space="preserve"> at </w:t>
      </w:r>
      <w:r w:rsidRPr="001F0FA0">
        <w:rPr>
          <w:rFonts w:ascii="Bookman Old Style" w:hAnsi="Bookman Old Style"/>
          <w:b/>
          <w:bCs/>
          <w:color w:val="212529"/>
          <w:szCs w:val="24"/>
          <w:lang w:eastAsia="en-029"/>
        </w:rPr>
        <w:t>1</w:t>
      </w:r>
      <w:r w:rsidR="00DC2834">
        <w:rPr>
          <w:rFonts w:ascii="Bookman Old Style" w:hAnsi="Bookman Old Style"/>
          <w:b/>
          <w:bCs/>
          <w:color w:val="212529"/>
          <w:szCs w:val="24"/>
          <w:lang w:eastAsia="en-029"/>
        </w:rPr>
        <w:t>0</w:t>
      </w:r>
      <w:r w:rsidRPr="001F0FA0">
        <w:rPr>
          <w:rFonts w:ascii="Bookman Old Style" w:hAnsi="Bookman Old Style"/>
          <w:b/>
          <w:bCs/>
          <w:color w:val="212529"/>
          <w:szCs w:val="24"/>
          <w:lang w:eastAsia="en-029"/>
        </w:rPr>
        <w:t>:</w:t>
      </w:r>
      <w:r w:rsidR="000839DA">
        <w:rPr>
          <w:rFonts w:ascii="Bookman Old Style" w:hAnsi="Bookman Old Style"/>
          <w:b/>
          <w:bCs/>
          <w:color w:val="212529"/>
          <w:szCs w:val="24"/>
          <w:lang w:eastAsia="en-029"/>
        </w:rPr>
        <w:t>00</w:t>
      </w:r>
      <w:r w:rsidRPr="001F0FA0">
        <w:rPr>
          <w:rFonts w:ascii="Bookman Old Style" w:hAnsi="Bookman Old Style"/>
          <w:b/>
          <w:bCs/>
          <w:color w:val="212529"/>
          <w:szCs w:val="24"/>
          <w:lang w:eastAsia="en-029"/>
        </w:rPr>
        <w:t xml:space="preserve"> a.m.</w:t>
      </w:r>
      <w:r>
        <w:rPr>
          <w:rFonts w:ascii="Bookman Old Style" w:hAnsi="Bookman Old Style"/>
          <w:color w:val="212529"/>
          <w:szCs w:val="24"/>
          <w:lang w:eastAsia="en-029"/>
        </w:rPr>
        <w:t xml:space="preserve"> to assess the existing conditions, the requirements of the Works, and determine the equipment and labour required to complete the Works</w:t>
      </w:r>
      <w:r w:rsidRPr="00180558">
        <w:rPr>
          <w:rFonts w:ascii="Bookman Old Style" w:hAnsi="Bookman Old Style"/>
          <w:color w:val="212529"/>
          <w:szCs w:val="24"/>
          <w:lang w:eastAsia="en-029"/>
        </w:rPr>
        <w:t>.</w:t>
      </w:r>
    </w:p>
    <w:p w14:paraId="11827AB7" w14:textId="39D512E7" w:rsidR="006126E9" w:rsidRDefault="006126E9" w:rsidP="00EE552B">
      <w:pPr>
        <w:pStyle w:val="ListParagraph"/>
        <w:shd w:val="clear" w:color="auto" w:fill="FEFEFE"/>
        <w:ind w:left="0"/>
        <w:rPr>
          <w:rFonts w:ascii="Bookman Old Style" w:hAnsi="Bookman Old Style"/>
          <w:b/>
          <w:bCs/>
          <w:color w:val="212529"/>
          <w:szCs w:val="24"/>
          <w:lang w:eastAsia="en-029"/>
        </w:rPr>
      </w:pPr>
    </w:p>
    <w:p w14:paraId="32880FD4" w14:textId="4ECE3E0D" w:rsidR="00EE552B" w:rsidRPr="00EE552B" w:rsidRDefault="003F75F8" w:rsidP="004069F4">
      <w:pPr>
        <w:pStyle w:val="ListParagraph"/>
        <w:numPr>
          <w:ilvl w:val="0"/>
          <w:numId w:val="2"/>
        </w:numPr>
        <w:shd w:val="clear" w:color="auto" w:fill="FEFEFE"/>
        <w:rPr>
          <w:rFonts w:ascii="Bookman Old Style" w:hAnsi="Bookman Old Style"/>
          <w:b/>
          <w:bCs/>
          <w:color w:val="212529"/>
          <w:szCs w:val="24"/>
          <w:lang w:eastAsia="en-029"/>
        </w:rPr>
      </w:pPr>
      <w:r w:rsidRPr="00EE552B">
        <w:rPr>
          <w:rFonts w:ascii="Bookman Old Style" w:hAnsi="Bookman Old Style"/>
          <w:b/>
          <w:bCs/>
          <w:color w:val="212529"/>
          <w:szCs w:val="24"/>
          <w:u w:val="single"/>
          <w:lang w:eastAsia="en-029"/>
        </w:rPr>
        <w:t>General</w:t>
      </w:r>
    </w:p>
    <w:p w14:paraId="592F6584" w14:textId="77777777" w:rsidR="00EE552B" w:rsidRDefault="00EE552B" w:rsidP="00EE552B">
      <w:pPr>
        <w:pStyle w:val="ListParagraph"/>
        <w:shd w:val="clear" w:color="auto" w:fill="FEFEFE"/>
        <w:ind w:left="360"/>
        <w:rPr>
          <w:rFonts w:ascii="Bookman Old Style" w:hAnsi="Bookman Old Style"/>
          <w:b/>
          <w:bCs/>
          <w:color w:val="212529"/>
          <w:szCs w:val="24"/>
          <w:lang w:eastAsia="en-029"/>
        </w:rPr>
      </w:pPr>
    </w:p>
    <w:p w14:paraId="72128513" w14:textId="624B6F47" w:rsidR="0091386A" w:rsidRDefault="003F75F8" w:rsidP="004069F4">
      <w:pPr>
        <w:pStyle w:val="ListParagraph"/>
        <w:numPr>
          <w:ilvl w:val="1"/>
          <w:numId w:val="2"/>
        </w:numPr>
        <w:shd w:val="clear" w:color="auto" w:fill="FEFEFE"/>
        <w:ind w:left="0" w:firstLine="0"/>
        <w:rPr>
          <w:rFonts w:ascii="Bookman Old Style" w:hAnsi="Bookman Old Style"/>
          <w:color w:val="212529"/>
          <w:szCs w:val="24"/>
          <w:lang w:eastAsia="en-029"/>
        </w:rPr>
      </w:pPr>
      <w:proofErr w:type="spellStart"/>
      <w:r w:rsidRPr="00674A74">
        <w:rPr>
          <w:rFonts w:ascii="Bookman Old Style" w:hAnsi="Bookman Old Style"/>
          <w:color w:val="212529"/>
          <w:szCs w:val="24"/>
          <w:lang w:eastAsia="en-029"/>
        </w:rPr>
        <w:t>G</w:t>
      </w:r>
      <w:r w:rsidR="0075527D">
        <w:rPr>
          <w:rFonts w:ascii="Bookman Old Style" w:hAnsi="Bookman Old Style"/>
          <w:color w:val="212529"/>
          <w:szCs w:val="24"/>
          <w:lang w:eastAsia="en-029"/>
        </w:rPr>
        <w:t>o</w:t>
      </w:r>
      <w:r w:rsidRPr="00674A74">
        <w:rPr>
          <w:rFonts w:ascii="Bookman Old Style" w:hAnsi="Bookman Old Style"/>
          <w:color w:val="212529"/>
          <w:szCs w:val="24"/>
          <w:lang w:eastAsia="en-029"/>
        </w:rPr>
        <w:t>VI</w:t>
      </w:r>
      <w:proofErr w:type="spellEnd"/>
      <w:r w:rsidRPr="00674A74">
        <w:rPr>
          <w:rFonts w:ascii="Bookman Old Style" w:hAnsi="Bookman Old Style"/>
          <w:color w:val="212529"/>
          <w:szCs w:val="24"/>
          <w:lang w:eastAsia="en-029"/>
        </w:rPr>
        <w:t xml:space="preserve"> reserves the right</w:t>
      </w:r>
      <w:r w:rsidR="0091386A">
        <w:rPr>
          <w:rFonts w:ascii="Bookman Old Style" w:hAnsi="Bookman Old Style"/>
          <w:color w:val="212529"/>
          <w:szCs w:val="24"/>
          <w:lang w:eastAsia="en-029"/>
        </w:rPr>
        <w:t>, and at its own discretion,</w:t>
      </w:r>
      <w:r w:rsidRPr="00674A74">
        <w:rPr>
          <w:rFonts w:ascii="Bookman Old Style" w:hAnsi="Bookman Old Style"/>
          <w:color w:val="212529"/>
          <w:szCs w:val="24"/>
          <w:lang w:eastAsia="en-029"/>
        </w:rPr>
        <w:t xml:space="preserve"> to accept or reject any </w:t>
      </w:r>
      <w:r>
        <w:rPr>
          <w:rFonts w:ascii="Bookman Old Style" w:hAnsi="Bookman Old Style"/>
          <w:color w:val="212529"/>
          <w:szCs w:val="24"/>
          <w:lang w:eastAsia="en-029"/>
        </w:rPr>
        <w:t>Tender</w:t>
      </w:r>
      <w:r w:rsidRPr="00674A74">
        <w:rPr>
          <w:rFonts w:ascii="Bookman Old Style" w:hAnsi="Bookman Old Style"/>
          <w:color w:val="212529"/>
          <w:szCs w:val="24"/>
          <w:lang w:eastAsia="en-029"/>
        </w:rPr>
        <w:t xml:space="preserve">, and to annul the process and reject all </w:t>
      </w:r>
      <w:r>
        <w:rPr>
          <w:rFonts w:ascii="Bookman Old Style" w:hAnsi="Bookman Old Style"/>
          <w:color w:val="212529"/>
          <w:szCs w:val="24"/>
          <w:lang w:eastAsia="en-029"/>
        </w:rPr>
        <w:t>Tender</w:t>
      </w:r>
      <w:r w:rsidRPr="00674A74">
        <w:rPr>
          <w:rFonts w:ascii="Bookman Old Style" w:hAnsi="Bookman Old Style"/>
          <w:color w:val="212529"/>
          <w:szCs w:val="24"/>
          <w:lang w:eastAsia="en-029"/>
        </w:rPr>
        <w:t xml:space="preserve">s, at any time prior to award of contract without assigning reason, and without incurring any liability to the affected prospective </w:t>
      </w:r>
      <w:r>
        <w:rPr>
          <w:rFonts w:ascii="Bookman Old Style" w:hAnsi="Bookman Old Style"/>
          <w:color w:val="212529"/>
          <w:szCs w:val="24"/>
          <w:lang w:eastAsia="en-029"/>
        </w:rPr>
        <w:t>Tenderer</w:t>
      </w:r>
      <w:r w:rsidRPr="00674A74">
        <w:rPr>
          <w:rFonts w:ascii="Bookman Old Style" w:hAnsi="Bookman Old Style"/>
          <w:color w:val="212529"/>
          <w:szCs w:val="24"/>
          <w:lang w:eastAsia="en-029"/>
        </w:rPr>
        <w:t>(s).</w:t>
      </w:r>
    </w:p>
    <w:p w14:paraId="6913A0C9" w14:textId="77777777" w:rsidR="0091386A" w:rsidRDefault="0091386A" w:rsidP="0091386A">
      <w:pPr>
        <w:pStyle w:val="ListParagraph"/>
        <w:shd w:val="clear" w:color="auto" w:fill="FEFEFE"/>
        <w:ind w:left="0"/>
        <w:rPr>
          <w:rFonts w:ascii="Bookman Old Style" w:hAnsi="Bookman Old Style"/>
          <w:color w:val="212529"/>
          <w:szCs w:val="24"/>
          <w:lang w:eastAsia="en-029"/>
        </w:rPr>
      </w:pPr>
    </w:p>
    <w:p w14:paraId="0050F9AA" w14:textId="2B12D386" w:rsidR="00BA239D" w:rsidRDefault="003F75F8" w:rsidP="004069F4">
      <w:pPr>
        <w:pStyle w:val="ListParagraph"/>
        <w:numPr>
          <w:ilvl w:val="1"/>
          <w:numId w:val="2"/>
        </w:numPr>
        <w:shd w:val="clear" w:color="auto" w:fill="FEFEFE"/>
        <w:ind w:left="0" w:firstLine="0"/>
        <w:rPr>
          <w:rFonts w:ascii="Bookman Old Style" w:hAnsi="Bookman Old Style"/>
          <w:color w:val="212529"/>
          <w:szCs w:val="24"/>
          <w:lang w:eastAsia="en-029"/>
        </w:rPr>
      </w:pPr>
      <w:proofErr w:type="spellStart"/>
      <w:r w:rsidRPr="0091386A">
        <w:rPr>
          <w:rFonts w:ascii="Bookman Old Style" w:hAnsi="Bookman Old Style"/>
          <w:color w:val="212529"/>
          <w:szCs w:val="24"/>
          <w:lang w:eastAsia="en-029"/>
        </w:rPr>
        <w:t>G</w:t>
      </w:r>
      <w:r w:rsidR="00766FA4">
        <w:rPr>
          <w:rFonts w:ascii="Bookman Old Style" w:hAnsi="Bookman Old Style"/>
          <w:color w:val="212529"/>
          <w:szCs w:val="24"/>
          <w:lang w:eastAsia="en-029"/>
        </w:rPr>
        <w:t>o</w:t>
      </w:r>
      <w:r w:rsidRPr="0091386A">
        <w:rPr>
          <w:rFonts w:ascii="Bookman Old Style" w:hAnsi="Bookman Old Style"/>
          <w:color w:val="212529"/>
          <w:szCs w:val="24"/>
          <w:lang w:eastAsia="en-029"/>
        </w:rPr>
        <w:t>VI</w:t>
      </w:r>
      <w:proofErr w:type="spellEnd"/>
      <w:r w:rsidRPr="0091386A">
        <w:rPr>
          <w:rFonts w:ascii="Bookman Old Style" w:hAnsi="Bookman Old Style"/>
          <w:color w:val="212529"/>
          <w:szCs w:val="24"/>
          <w:lang w:eastAsia="en-029"/>
        </w:rPr>
        <w:t xml:space="preserve"> will not defray any costs incurred by any Tenderer in the preparation of Tenders.</w:t>
      </w:r>
    </w:p>
    <w:p w14:paraId="4F699C99" w14:textId="7B097DFC" w:rsidR="00BA239D" w:rsidRPr="00BA239D" w:rsidRDefault="00BA239D" w:rsidP="00BA239D">
      <w:pPr>
        <w:shd w:val="clear" w:color="auto" w:fill="FEFEFE"/>
        <w:rPr>
          <w:rFonts w:ascii="Bookman Old Style" w:hAnsi="Bookman Old Style"/>
          <w:b/>
          <w:color w:val="212529"/>
          <w:szCs w:val="24"/>
          <w:lang w:eastAsia="en-029"/>
        </w:rPr>
      </w:pPr>
      <w:r>
        <w:rPr>
          <w:rFonts w:ascii="Bookman Old Style" w:hAnsi="Bookman Old Style"/>
          <w:b/>
          <w:color w:val="212529"/>
          <w:szCs w:val="24"/>
          <w:lang w:eastAsia="en-029"/>
        </w:rPr>
        <w:lastRenderedPageBreak/>
        <w:t>PART B – EMPLOYER’S REQUIREMENTS</w:t>
      </w:r>
    </w:p>
    <w:p w14:paraId="499641EB" w14:textId="77777777" w:rsidR="00BA239D" w:rsidRPr="00BA239D" w:rsidRDefault="00BA239D" w:rsidP="00BA239D">
      <w:pPr>
        <w:pStyle w:val="ListParagraph"/>
        <w:rPr>
          <w:rFonts w:ascii="Bookman Old Style" w:hAnsi="Bookman Old Style"/>
          <w:b/>
          <w:color w:val="212529"/>
          <w:szCs w:val="24"/>
          <w:lang w:eastAsia="en-029"/>
        </w:rPr>
      </w:pPr>
    </w:p>
    <w:p w14:paraId="3C54EF72" w14:textId="09A5F402" w:rsidR="00BA239D" w:rsidRPr="00BA239D" w:rsidRDefault="000337A4" w:rsidP="004069F4">
      <w:pPr>
        <w:pStyle w:val="ListParagraph"/>
        <w:numPr>
          <w:ilvl w:val="0"/>
          <w:numId w:val="2"/>
        </w:numPr>
        <w:shd w:val="clear" w:color="auto" w:fill="FEFEFE"/>
        <w:rPr>
          <w:rFonts w:ascii="Bookman Old Style" w:hAnsi="Bookman Old Style"/>
          <w:color w:val="212529"/>
          <w:szCs w:val="24"/>
          <w:lang w:eastAsia="en-029"/>
        </w:rPr>
      </w:pPr>
      <w:r w:rsidRPr="00BA239D">
        <w:rPr>
          <w:rFonts w:ascii="Bookman Old Style" w:hAnsi="Bookman Old Style"/>
          <w:b/>
          <w:color w:val="212529"/>
          <w:szCs w:val="24"/>
          <w:lang w:eastAsia="en-029"/>
        </w:rPr>
        <w:t>Tender</w:t>
      </w:r>
      <w:r w:rsidR="008A2ABA" w:rsidRPr="00BA239D">
        <w:rPr>
          <w:rFonts w:ascii="Bookman Old Style" w:hAnsi="Bookman Old Style"/>
          <w:b/>
          <w:color w:val="212529"/>
          <w:szCs w:val="24"/>
          <w:lang w:eastAsia="en-029"/>
        </w:rPr>
        <w:t xml:space="preserve"> Specifications</w:t>
      </w:r>
    </w:p>
    <w:p w14:paraId="3E8EA2B4" w14:textId="77777777" w:rsidR="00BA239D" w:rsidRPr="00BA239D" w:rsidRDefault="00BA239D" w:rsidP="00BA239D">
      <w:pPr>
        <w:pStyle w:val="ListParagraph"/>
        <w:shd w:val="clear" w:color="auto" w:fill="FEFEFE"/>
        <w:ind w:left="360"/>
        <w:rPr>
          <w:rFonts w:ascii="Bookman Old Style" w:hAnsi="Bookman Old Style"/>
          <w:color w:val="212529"/>
          <w:szCs w:val="24"/>
          <w:lang w:eastAsia="en-029"/>
        </w:rPr>
      </w:pPr>
    </w:p>
    <w:p w14:paraId="630BA052" w14:textId="7CE26EA3" w:rsidR="005800C5" w:rsidRPr="009A03F3" w:rsidRDefault="000337A4" w:rsidP="004069F4">
      <w:pPr>
        <w:pStyle w:val="ListParagraph"/>
        <w:numPr>
          <w:ilvl w:val="1"/>
          <w:numId w:val="2"/>
        </w:numPr>
        <w:shd w:val="clear" w:color="auto" w:fill="FEFEFE"/>
        <w:ind w:left="0" w:firstLine="0"/>
        <w:rPr>
          <w:rFonts w:ascii="Bookman Old Style" w:hAnsi="Bookman Old Style"/>
          <w:color w:val="212529"/>
          <w:szCs w:val="24"/>
          <w:lang w:eastAsia="en-029"/>
        </w:rPr>
      </w:pPr>
      <w:r w:rsidRPr="00BA239D">
        <w:rPr>
          <w:rFonts w:ascii="Bookman Old Style" w:hAnsi="Bookman Old Style"/>
          <w:color w:val="000000"/>
        </w:rPr>
        <w:t>The successful tenderer (the “</w:t>
      </w:r>
      <w:r w:rsidR="00BA6C4C">
        <w:rPr>
          <w:rFonts w:ascii="Bookman Old Style" w:hAnsi="Bookman Old Style"/>
          <w:color w:val="000000"/>
        </w:rPr>
        <w:t>Contracto</w:t>
      </w:r>
      <w:r w:rsidR="007923F4" w:rsidRPr="00BA239D">
        <w:rPr>
          <w:rFonts w:ascii="Bookman Old Style" w:hAnsi="Bookman Old Style"/>
          <w:color w:val="000000"/>
        </w:rPr>
        <w:t>r</w:t>
      </w:r>
      <w:r w:rsidRPr="00BA239D">
        <w:rPr>
          <w:rFonts w:ascii="Bookman Old Style" w:hAnsi="Bookman Old Style"/>
          <w:color w:val="000000"/>
        </w:rPr>
        <w:t>”) will be required to</w:t>
      </w:r>
      <w:r w:rsidR="00040B3F">
        <w:rPr>
          <w:rFonts w:ascii="Bookman Old Style" w:hAnsi="Bookman Old Style"/>
          <w:color w:val="000000"/>
        </w:rPr>
        <w:t xml:space="preserve"> </w:t>
      </w:r>
      <w:r w:rsidR="000839DA">
        <w:rPr>
          <w:rFonts w:ascii="Bookman Old Style" w:hAnsi="Bookman Old Style"/>
          <w:color w:val="000000"/>
        </w:rPr>
        <w:t>c</w:t>
      </w:r>
      <w:r w:rsidR="00A44A34">
        <w:rPr>
          <w:rFonts w:ascii="Bookman Old Style" w:hAnsi="Bookman Old Style"/>
          <w:bCs/>
          <w:color w:val="212529"/>
          <w:szCs w:val="24"/>
          <w:lang w:eastAsia="en-029"/>
        </w:rPr>
        <w:t xml:space="preserve">omplete </w:t>
      </w:r>
      <w:r w:rsidR="00DC2834" w:rsidRPr="00DC2834">
        <w:rPr>
          <w:rFonts w:ascii="Bookman Old Style" w:hAnsi="Bookman Old Style"/>
          <w:b/>
          <w:color w:val="212529"/>
          <w:szCs w:val="24"/>
          <w:lang w:eastAsia="en-029"/>
        </w:rPr>
        <w:t>Alexandrina Maduro Primary School Bathroom Access Slab Rehabilitation Project</w:t>
      </w:r>
      <w:r w:rsidR="000839DA">
        <w:rPr>
          <w:rFonts w:ascii="Bookman Old Style" w:hAnsi="Bookman Old Style"/>
          <w:bCs/>
          <w:color w:val="212529"/>
          <w:szCs w:val="24"/>
          <w:lang w:eastAsia="en-029"/>
        </w:rPr>
        <w:t xml:space="preserve"> </w:t>
      </w:r>
      <w:r w:rsidR="009A03F3">
        <w:rPr>
          <w:rFonts w:ascii="Bookman Old Style" w:hAnsi="Bookman Old Style"/>
          <w:bCs/>
          <w:color w:val="212529"/>
          <w:szCs w:val="24"/>
          <w:lang w:eastAsia="en-029"/>
        </w:rPr>
        <w:t>(</w:t>
      </w:r>
      <w:r w:rsidR="009A03F3" w:rsidRPr="00DC2834">
        <w:rPr>
          <w:rFonts w:ascii="Bookman Old Style" w:hAnsi="Bookman Old Style"/>
          <w:b/>
          <w:color w:val="FF0000"/>
          <w:szCs w:val="24"/>
          <w:lang w:eastAsia="en-029"/>
        </w:rPr>
        <w:t xml:space="preserve">see extended outline </w:t>
      </w:r>
      <w:r w:rsidR="009E66CA" w:rsidRPr="00DC2834">
        <w:rPr>
          <w:rFonts w:ascii="Bookman Old Style" w:hAnsi="Bookman Old Style"/>
          <w:b/>
          <w:color w:val="FF0000"/>
          <w:szCs w:val="24"/>
          <w:lang w:eastAsia="en-029"/>
        </w:rPr>
        <w:t>at Appendix C</w:t>
      </w:r>
      <w:r w:rsidR="009A03F3">
        <w:rPr>
          <w:rFonts w:ascii="Bookman Old Style" w:hAnsi="Bookman Old Style"/>
          <w:bCs/>
          <w:color w:val="212529"/>
          <w:szCs w:val="24"/>
          <w:lang w:eastAsia="en-029"/>
        </w:rPr>
        <w:t>):</w:t>
      </w:r>
    </w:p>
    <w:p w14:paraId="1D450ABB" w14:textId="77777777" w:rsidR="009A03F3" w:rsidRPr="009A03F3" w:rsidRDefault="009A03F3" w:rsidP="009A03F3">
      <w:pPr>
        <w:pStyle w:val="ListParagraph"/>
        <w:shd w:val="clear" w:color="auto" w:fill="FEFEFE"/>
        <w:ind w:left="0"/>
        <w:rPr>
          <w:rFonts w:ascii="Bookman Old Style" w:hAnsi="Bookman Old Style"/>
          <w:color w:val="212529"/>
          <w:szCs w:val="24"/>
          <w:lang w:eastAsia="en-029"/>
        </w:rPr>
      </w:pPr>
    </w:p>
    <w:p w14:paraId="7C2385AF" w14:textId="4E605AE2" w:rsidR="002955ED" w:rsidRPr="002955ED" w:rsidRDefault="009A03F3" w:rsidP="004069F4">
      <w:pPr>
        <w:pStyle w:val="ListParagraph"/>
        <w:numPr>
          <w:ilvl w:val="0"/>
          <w:numId w:val="2"/>
        </w:numPr>
        <w:shd w:val="clear" w:color="auto" w:fill="FEFEFE"/>
        <w:rPr>
          <w:rFonts w:ascii="Bookman Old Style" w:hAnsi="Bookman Old Style"/>
          <w:color w:val="212529"/>
          <w:szCs w:val="24"/>
          <w:lang w:eastAsia="en-029"/>
        </w:rPr>
      </w:pPr>
      <w:r>
        <w:rPr>
          <w:rFonts w:ascii="Bookman Old Style" w:hAnsi="Bookman Old Style"/>
          <w:b/>
          <w:color w:val="000000"/>
          <w:u w:val="single"/>
        </w:rPr>
        <w:t>T</w:t>
      </w:r>
      <w:r w:rsidR="003E3BB5">
        <w:rPr>
          <w:rFonts w:ascii="Bookman Old Style" w:hAnsi="Bookman Old Style"/>
          <w:b/>
          <w:color w:val="000000"/>
          <w:u w:val="single"/>
        </w:rPr>
        <w:t xml:space="preserve">ime </w:t>
      </w:r>
      <w:r w:rsidR="00620FC5">
        <w:rPr>
          <w:rFonts w:ascii="Bookman Old Style" w:hAnsi="Bookman Old Style"/>
          <w:b/>
          <w:color w:val="000000"/>
          <w:u w:val="single"/>
        </w:rPr>
        <w:t>of Engagement</w:t>
      </w:r>
    </w:p>
    <w:p w14:paraId="3131EDCE" w14:textId="77777777" w:rsidR="002955ED" w:rsidRPr="002955ED" w:rsidRDefault="002955ED" w:rsidP="002955ED">
      <w:pPr>
        <w:pStyle w:val="ListParagraph"/>
        <w:shd w:val="clear" w:color="auto" w:fill="FEFEFE"/>
        <w:ind w:left="360"/>
        <w:rPr>
          <w:rFonts w:ascii="Bookman Old Style" w:hAnsi="Bookman Old Style"/>
          <w:color w:val="212529"/>
          <w:szCs w:val="24"/>
          <w:lang w:eastAsia="en-029"/>
        </w:rPr>
      </w:pPr>
    </w:p>
    <w:p w14:paraId="51ED7F51" w14:textId="7B583926" w:rsidR="002955ED" w:rsidRPr="002955ED" w:rsidRDefault="00620FC5" w:rsidP="004069F4">
      <w:pPr>
        <w:pStyle w:val="ListParagraph"/>
        <w:numPr>
          <w:ilvl w:val="1"/>
          <w:numId w:val="2"/>
        </w:numPr>
        <w:shd w:val="clear" w:color="auto" w:fill="FEFEFE"/>
        <w:ind w:left="0" w:firstLine="0"/>
        <w:rPr>
          <w:rFonts w:ascii="Bookman Old Style" w:hAnsi="Bookman Old Style"/>
          <w:color w:val="212529"/>
          <w:szCs w:val="24"/>
          <w:lang w:eastAsia="en-029"/>
        </w:rPr>
      </w:pPr>
      <w:r>
        <w:rPr>
          <w:rFonts w:ascii="Bookman Old Style" w:hAnsi="Bookman Old Style"/>
          <w:color w:val="000000"/>
        </w:rPr>
        <w:t xml:space="preserve">The duration of this engagement will be for a </w:t>
      </w:r>
      <w:r w:rsidRPr="00876A02">
        <w:rPr>
          <w:rFonts w:ascii="Bookman Old Style" w:hAnsi="Bookman Old Style"/>
          <w:b/>
          <w:color w:val="000000"/>
        </w:rPr>
        <w:t xml:space="preserve">period of </w:t>
      </w:r>
      <w:r w:rsidR="00DC2834">
        <w:rPr>
          <w:rFonts w:ascii="Bookman Old Style" w:hAnsi="Bookman Old Style"/>
          <w:b/>
          <w:color w:val="000000"/>
        </w:rPr>
        <w:t>one (1</w:t>
      </w:r>
      <w:r w:rsidR="00575834">
        <w:rPr>
          <w:rFonts w:ascii="Bookman Old Style" w:hAnsi="Bookman Old Style"/>
          <w:b/>
          <w:color w:val="000000"/>
        </w:rPr>
        <w:t xml:space="preserve">) </w:t>
      </w:r>
      <w:r w:rsidR="00DC2834">
        <w:rPr>
          <w:rFonts w:ascii="Bookman Old Style" w:hAnsi="Bookman Old Style"/>
          <w:b/>
          <w:color w:val="000000"/>
        </w:rPr>
        <w:t>month</w:t>
      </w:r>
      <w:r w:rsidR="002955ED">
        <w:rPr>
          <w:rFonts w:ascii="Bookman Old Style" w:hAnsi="Bookman Old Style"/>
          <w:color w:val="000000"/>
        </w:rPr>
        <w:t>.</w:t>
      </w:r>
    </w:p>
    <w:p w14:paraId="15592623" w14:textId="77777777" w:rsidR="0096293A" w:rsidRDefault="0096293A" w:rsidP="0096293A">
      <w:pPr>
        <w:pStyle w:val="ListParagraph"/>
        <w:shd w:val="clear" w:color="auto" w:fill="FEFEFE"/>
        <w:ind w:left="0"/>
        <w:rPr>
          <w:rFonts w:ascii="Bookman Old Style" w:hAnsi="Bookman Old Style"/>
          <w:color w:val="212529"/>
          <w:szCs w:val="24"/>
          <w:lang w:eastAsia="en-029"/>
        </w:rPr>
      </w:pPr>
    </w:p>
    <w:p w14:paraId="25315B48" w14:textId="7187A62E" w:rsidR="0096293A" w:rsidRPr="0096293A" w:rsidRDefault="00035CCC" w:rsidP="004069F4">
      <w:pPr>
        <w:pStyle w:val="ListParagraph"/>
        <w:numPr>
          <w:ilvl w:val="0"/>
          <w:numId w:val="2"/>
        </w:numPr>
        <w:shd w:val="clear" w:color="auto" w:fill="FEFEFE"/>
        <w:rPr>
          <w:rFonts w:ascii="Bookman Old Style" w:hAnsi="Bookman Old Style"/>
          <w:color w:val="212529"/>
          <w:szCs w:val="24"/>
          <w:lang w:eastAsia="en-029"/>
        </w:rPr>
      </w:pPr>
      <w:r w:rsidRPr="0096293A">
        <w:rPr>
          <w:rFonts w:ascii="Bookman Old Style" w:hAnsi="Bookman Old Style"/>
          <w:b/>
          <w:color w:val="212529"/>
          <w:szCs w:val="24"/>
          <w:u w:val="single"/>
          <w:lang w:eastAsia="en-029"/>
        </w:rPr>
        <w:t>Evaluation</w:t>
      </w:r>
    </w:p>
    <w:p w14:paraId="7BFF286C" w14:textId="77777777" w:rsidR="0096293A" w:rsidRPr="0096293A" w:rsidRDefault="0096293A" w:rsidP="0096293A">
      <w:pPr>
        <w:pStyle w:val="ListParagraph"/>
        <w:shd w:val="clear" w:color="auto" w:fill="FEFEFE"/>
        <w:ind w:left="360"/>
        <w:rPr>
          <w:rFonts w:ascii="Bookman Old Style" w:hAnsi="Bookman Old Style"/>
          <w:color w:val="212529"/>
          <w:szCs w:val="24"/>
          <w:lang w:eastAsia="en-029"/>
        </w:rPr>
      </w:pPr>
    </w:p>
    <w:p w14:paraId="63D16D56" w14:textId="5D294DDE" w:rsidR="00207E84" w:rsidRDefault="00207E84" w:rsidP="004069F4">
      <w:pPr>
        <w:pStyle w:val="ListParagraph"/>
        <w:numPr>
          <w:ilvl w:val="1"/>
          <w:numId w:val="2"/>
        </w:numPr>
        <w:shd w:val="clear" w:color="auto" w:fill="FEFEFE"/>
        <w:tabs>
          <w:tab w:val="left" w:pos="540"/>
          <w:tab w:val="left" w:pos="720"/>
          <w:tab w:val="left" w:pos="1080"/>
          <w:tab w:val="left" w:pos="1800"/>
        </w:tabs>
        <w:ind w:left="0" w:firstLine="0"/>
        <w:rPr>
          <w:rFonts w:ascii="Bookman Old Style" w:hAnsi="Bookman Old Style"/>
          <w:color w:val="212529"/>
          <w:szCs w:val="24"/>
          <w:lang w:eastAsia="en-029"/>
        </w:rPr>
      </w:pPr>
      <w:r w:rsidRPr="009E66CA">
        <w:rPr>
          <w:rFonts w:ascii="Bookman Old Style" w:hAnsi="Bookman Old Style"/>
          <w:b/>
          <w:bCs/>
          <w:color w:val="212529"/>
          <w:szCs w:val="24"/>
          <w:lang w:eastAsia="en-029"/>
        </w:rPr>
        <w:t xml:space="preserve">Price, experience, </w:t>
      </w:r>
      <w:r w:rsidR="00DD7061">
        <w:rPr>
          <w:rFonts w:ascii="Bookman Old Style" w:hAnsi="Bookman Old Style"/>
          <w:b/>
          <w:bCs/>
          <w:color w:val="212529"/>
          <w:szCs w:val="24"/>
          <w:lang w:eastAsia="en-029"/>
        </w:rPr>
        <w:t xml:space="preserve">methodology, </w:t>
      </w:r>
      <w:r w:rsidRPr="009E66CA">
        <w:rPr>
          <w:rFonts w:ascii="Bookman Old Style" w:hAnsi="Bookman Old Style"/>
          <w:b/>
          <w:bCs/>
          <w:color w:val="212529"/>
          <w:szCs w:val="24"/>
          <w:lang w:eastAsia="en-029"/>
        </w:rPr>
        <w:t>timeline schedule, and submission of</w:t>
      </w:r>
      <w:r>
        <w:rPr>
          <w:rFonts w:ascii="Bookman Old Style" w:hAnsi="Bookman Old Style"/>
          <w:b/>
          <w:bCs/>
          <w:color w:val="212529"/>
          <w:szCs w:val="24"/>
          <w:lang w:eastAsia="en-029"/>
        </w:rPr>
        <w:t xml:space="preserve"> ALL</w:t>
      </w:r>
      <w:r w:rsidRPr="009E66CA">
        <w:rPr>
          <w:rFonts w:ascii="Bookman Old Style" w:hAnsi="Bookman Old Style"/>
          <w:b/>
          <w:bCs/>
          <w:color w:val="212529"/>
          <w:szCs w:val="24"/>
          <w:lang w:eastAsia="en-029"/>
        </w:rPr>
        <w:t xml:space="preserve"> good standings</w:t>
      </w:r>
      <w:r w:rsidR="00DC2834">
        <w:rPr>
          <w:rFonts w:ascii="Bookman Old Style" w:hAnsi="Bookman Old Style"/>
          <w:b/>
          <w:bCs/>
          <w:color w:val="212529"/>
          <w:szCs w:val="24"/>
          <w:lang w:eastAsia="en-029"/>
        </w:rPr>
        <w:t xml:space="preserve"> (Trade License, Inland Revenue, SSB and NHI)</w:t>
      </w:r>
      <w:r>
        <w:rPr>
          <w:rFonts w:ascii="Bookman Old Style" w:hAnsi="Bookman Old Style"/>
          <w:b/>
          <w:bCs/>
          <w:color w:val="212529"/>
          <w:szCs w:val="24"/>
          <w:lang w:eastAsia="en-029"/>
        </w:rPr>
        <w:t xml:space="preserve"> </w:t>
      </w:r>
      <w:r>
        <w:rPr>
          <w:rFonts w:ascii="Bookman Old Style" w:hAnsi="Bookman Old Style"/>
          <w:color w:val="212529"/>
          <w:szCs w:val="24"/>
          <w:lang w:eastAsia="en-029"/>
        </w:rPr>
        <w:t>are the factors that will be considered in this evaluation. Therefore, the tenderer submitting the tender with all the items listed in 7.1 will be selected as the recommended tenderer and invited to negotiate a contract to complete the Works.</w:t>
      </w:r>
    </w:p>
    <w:p w14:paraId="7EEA253A" w14:textId="609617BF" w:rsidR="00AF73A5" w:rsidRDefault="00AF73A5" w:rsidP="00AF73A5">
      <w:pPr>
        <w:pStyle w:val="ListParagraph"/>
        <w:shd w:val="clear" w:color="auto" w:fill="FEFEFE"/>
        <w:tabs>
          <w:tab w:val="left" w:pos="540"/>
          <w:tab w:val="left" w:pos="720"/>
          <w:tab w:val="left" w:pos="1080"/>
          <w:tab w:val="left" w:pos="1800"/>
        </w:tabs>
        <w:ind w:left="0"/>
        <w:rPr>
          <w:rFonts w:ascii="Bookman Old Style" w:hAnsi="Bookman Old Style"/>
          <w:color w:val="212529"/>
          <w:szCs w:val="24"/>
          <w:lang w:eastAsia="en-029"/>
        </w:rPr>
      </w:pPr>
    </w:p>
    <w:p w14:paraId="56398D17" w14:textId="78E68F4F" w:rsidR="00F148E9" w:rsidRPr="00F148E9" w:rsidRDefault="00035CCC" w:rsidP="004069F4">
      <w:pPr>
        <w:pStyle w:val="ListParagraph"/>
        <w:numPr>
          <w:ilvl w:val="0"/>
          <w:numId w:val="2"/>
        </w:numPr>
        <w:shd w:val="clear" w:color="auto" w:fill="FEFEFE"/>
        <w:tabs>
          <w:tab w:val="left" w:pos="540"/>
          <w:tab w:val="left" w:pos="720"/>
          <w:tab w:val="left" w:pos="1080"/>
          <w:tab w:val="left" w:pos="1800"/>
        </w:tabs>
        <w:rPr>
          <w:rFonts w:ascii="Bookman Old Style" w:hAnsi="Bookman Old Style"/>
          <w:color w:val="212529"/>
          <w:szCs w:val="24"/>
          <w:lang w:eastAsia="en-029"/>
        </w:rPr>
      </w:pPr>
      <w:r w:rsidRPr="00F148E9">
        <w:rPr>
          <w:rFonts w:ascii="Bookman Old Style" w:hAnsi="Bookman Old Style"/>
          <w:b/>
          <w:color w:val="212529"/>
          <w:szCs w:val="24"/>
          <w:u w:val="single"/>
          <w:lang w:eastAsia="en-029"/>
        </w:rPr>
        <w:t>Disclaimers</w:t>
      </w:r>
    </w:p>
    <w:p w14:paraId="4014AF61" w14:textId="77777777" w:rsidR="00F148E9" w:rsidRDefault="00F148E9" w:rsidP="00F148E9">
      <w:pPr>
        <w:pStyle w:val="ListParagraph"/>
        <w:shd w:val="clear" w:color="auto" w:fill="FEFEFE"/>
        <w:tabs>
          <w:tab w:val="left" w:pos="540"/>
          <w:tab w:val="left" w:pos="720"/>
          <w:tab w:val="left" w:pos="1080"/>
          <w:tab w:val="left" w:pos="1800"/>
        </w:tabs>
        <w:ind w:left="360"/>
        <w:rPr>
          <w:rFonts w:ascii="Bookman Old Style" w:hAnsi="Bookman Old Style"/>
          <w:color w:val="212529"/>
          <w:szCs w:val="24"/>
          <w:lang w:eastAsia="en-029"/>
        </w:rPr>
      </w:pPr>
    </w:p>
    <w:p w14:paraId="7F759687" w14:textId="5D1CBBDE" w:rsidR="00820392" w:rsidRDefault="00035CCC" w:rsidP="004069F4">
      <w:pPr>
        <w:pStyle w:val="ListParagraph"/>
        <w:numPr>
          <w:ilvl w:val="1"/>
          <w:numId w:val="2"/>
        </w:numPr>
        <w:shd w:val="clear" w:color="auto" w:fill="FEFEFE"/>
        <w:tabs>
          <w:tab w:val="left" w:pos="540"/>
          <w:tab w:val="left" w:pos="720"/>
          <w:tab w:val="left" w:pos="1080"/>
          <w:tab w:val="left" w:pos="1800"/>
        </w:tabs>
        <w:ind w:left="0" w:firstLine="0"/>
        <w:rPr>
          <w:rFonts w:ascii="Bookman Old Style" w:hAnsi="Bookman Old Style"/>
          <w:color w:val="212529"/>
          <w:szCs w:val="24"/>
          <w:lang w:eastAsia="en-029"/>
        </w:rPr>
      </w:pPr>
      <w:r w:rsidRPr="00F148E9">
        <w:rPr>
          <w:rFonts w:ascii="Bookman Old Style" w:hAnsi="Bookman Old Style"/>
          <w:color w:val="212529"/>
          <w:szCs w:val="24"/>
          <w:lang w:eastAsia="en-029"/>
        </w:rPr>
        <w:t xml:space="preserve">The </w:t>
      </w:r>
      <w:r w:rsidR="00DC1D7A" w:rsidRPr="00F148E9">
        <w:rPr>
          <w:rFonts w:ascii="Bookman Old Style" w:hAnsi="Bookman Old Style"/>
          <w:color w:val="212529"/>
          <w:szCs w:val="24"/>
          <w:lang w:eastAsia="en-029"/>
        </w:rPr>
        <w:t>Tender</w:t>
      </w:r>
      <w:r w:rsidRPr="00F148E9">
        <w:rPr>
          <w:rFonts w:ascii="Bookman Old Style" w:hAnsi="Bookman Old Style"/>
          <w:color w:val="212529"/>
          <w:szCs w:val="24"/>
          <w:lang w:eastAsia="en-029"/>
        </w:rPr>
        <w:t xml:space="preserve"> process is governed by and construed </w:t>
      </w:r>
      <w:r w:rsidR="002A3F4E" w:rsidRPr="00F148E9">
        <w:rPr>
          <w:rFonts w:ascii="Bookman Old Style" w:hAnsi="Bookman Old Style"/>
          <w:color w:val="212529"/>
          <w:szCs w:val="24"/>
          <w:lang w:eastAsia="en-029"/>
        </w:rPr>
        <w:t>in accordance with the Laws of t</w:t>
      </w:r>
      <w:r w:rsidRPr="00F148E9">
        <w:rPr>
          <w:rFonts w:ascii="Bookman Old Style" w:hAnsi="Bookman Old Style"/>
          <w:color w:val="212529"/>
          <w:szCs w:val="24"/>
          <w:lang w:eastAsia="en-029"/>
        </w:rPr>
        <w:t>he Virgin Islands</w:t>
      </w:r>
      <w:r w:rsidR="00A14322" w:rsidRPr="00F148E9">
        <w:rPr>
          <w:rFonts w:ascii="Bookman Old Style" w:hAnsi="Bookman Old Style"/>
          <w:color w:val="212529"/>
          <w:szCs w:val="24"/>
          <w:lang w:eastAsia="en-029"/>
        </w:rPr>
        <w:t>.</w:t>
      </w:r>
    </w:p>
    <w:p w14:paraId="3260132F" w14:textId="77777777" w:rsidR="00820392" w:rsidRDefault="00820392" w:rsidP="00820392">
      <w:pPr>
        <w:pStyle w:val="ListParagraph"/>
        <w:shd w:val="clear" w:color="auto" w:fill="FEFEFE"/>
        <w:tabs>
          <w:tab w:val="left" w:pos="540"/>
          <w:tab w:val="left" w:pos="720"/>
          <w:tab w:val="left" w:pos="1080"/>
          <w:tab w:val="left" w:pos="1800"/>
        </w:tabs>
        <w:ind w:left="0"/>
        <w:rPr>
          <w:rFonts w:ascii="Bookman Old Style" w:hAnsi="Bookman Old Style"/>
          <w:color w:val="212529"/>
          <w:szCs w:val="24"/>
          <w:lang w:eastAsia="en-029"/>
        </w:rPr>
      </w:pPr>
    </w:p>
    <w:p w14:paraId="2ED738E6" w14:textId="6233314B" w:rsidR="00820392" w:rsidRDefault="00035CCC" w:rsidP="004069F4">
      <w:pPr>
        <w:pStyle w:val="ListParagraph"/>
        <w:numPr>
          <w:ilvl w:val="1"/>
          <w:numId w:val="2"/>
        </w:numPr>
        <w:shd w:val="clear" w:color="auto" w:fill="FEFEFE"/>
        <w:tabs>
          <w:tab w:val="left" w:pos="540"/>
          <w:tab w:val="left" w:pos="720"/>
          <w:tab w:val="left" w:pos="1080"/>
          <w:tab w:val="left" w:pos="1800"/>
        </w:tabs>
        <w:ind w:left="0" w:firstLine="0"/>
        <w:rPr>
          <w:rFonts w:ascii="Bookman Old Style" w:hAnsi="Bookman Old Style"/>
          <w:color w:val="212529"/>
          <w:szCs w:val="24"/>
          <w:lang w:eastAsia="en-029"/>
        </w:rPr>
      </w:pPr>
      <w:r w:rsidRPr="00820392">
        <w:rPr>
          <w:rFonts w:ascii="Bookman Old Style" w:hAnsi="Bookman Old Style"/>
          <w:color w:val="212529"/>
          <w:szCs w:val="24"/>
          <w:lang w:eastAsia="en-029"/>
        </w:rPr>
        <w:t xml:space="preserve">All material issued in connection with this </w:t>
      </w:r>
      <w:r w:rsidR="00D02EFA">
        <w:rPr>
          <w:rFonts w:ascii="Bookman Old Style" w:hAnsi="Bookman Old Style"/>
          <w:color w:val="212529"/>
          <w:szCs w:val="24"/>
          <w:lang w:eastAsia="en-029"/>
        </w:rPr>
        <w:t>RFT</w:t>
      </w:r>
      <w:r w:rsidR="00C47CBA" w:rsidRPr="00820392">
        <w:rPr>
          <w:rFonts w:ascii="Bookman Old Style" w:hAnsi="Bookman Old Style"/>
          <w:color w:val="212529"/>
          <w:szCs w:val="24"/>
          <w:lang w:eastAsia="en-029"/>
        </w:rPr>
        <w:t xml:space="preserve"> shall remain the property of GO</w:t>
      </w:r>
      <w:r w:rsidRPr="00820392">
        <w:rPr>
          <w:rFonts w:ascii="Bookman Old Style" w:hAnsi="Bookman Old Style"/>
          <w:color w:val="212529"/>
          <w:szCs w:val="24"/>
          <w:lang w:eastAsia="en-029"/>
        </w:rPr>
        <w:t xml:space="preserve">VI and shall be used only for the purpose of this competitive </w:t>
      </w:r>
      <w:r w:rsidR="00F148E9" w:rsidRPr="00820392">
        <w:rPr>
          <w:rFonts w:ascii="Bookman Old Style" w:hAnsi="Bookman Old Style"/>
          <w:color w:val="212529"/>
          <w:szCs w:val="24"/>
          <w:lang w:eastAsia="en-029"/>
        </w:rPr>
        <w:t>t</w:t>
      </w:r>
      <w:r w:rsidR="00DC1D7A" w:rsidRPr="00820392">
        <w:rPr>
          <w:rFonts w:ascii="Bookman Old Style" w:hAnsi="Bookman Old Style"/>
          <w:color w:val="212529"/>
          <w:szCs w:val="24"/>
          <w:lang w:eastAsia="en-029"/>
        </w:rPr>
        <w:t>ender</w:t>
      </w:r>
      <w:r w:rsidR="00820392">
        <w:rPr>
          <w:rFonts w:ascii="Bookman Old Style" w:hAnsi="Bookman Old Style"/>
          <w:color w:val="212529"/>
          <w:szCs w:val="24"/>
          <w:lang w:eastAsia="en-029"/>
        </w:rPr>
        <w:t>ing</w:t>
      </w:r>
      <w:r w:rsidRPr="00820392">
        <w:rPr>
          <w:rFonts w:ascii="Bookman Old Style" w:hAnsi="Bookman Old Style"/>
          <w:color w:val="212529"/>
          <w:szCs w:val="24"/>
          <w:lang w:eastAsia="en-029"/>
        </w:rPr>
        <w:t xml:space="preserve"> exercise.</w:t>
      </w:r>
    </w:p>
    <w:p w14:paraId="11AEA9C6" w14:textId="77777777" w:rsidR="00820392" w:rsidRPr="00820392" w:rsidRDefault="00820392" w:rsidP="00820392">
      <w:pPr>
        <w:pStyle w:val="ListParagraph"/>
        <w:rPr>
          <w:rFonts w:ascii="Bookman Old Style" w:hAnsi="Bookman Old Style"/>
          <w:color w:val="212529"/>
          <w:szCs w:val="24"/>
          <w:lang w:eastAsia="en-029"/>
        </w:rPr>
      </w:pPr>
    </w:p>
    <w:p w14:paraId="551C2CD5" w14:textId="77777777" w:rsidR="00820392" w:rsidRDefault="00C71935" w:rsidP="004069F4">
      <w:pPr>
        <w:pStyle w:val="ListParagraph"/>
        <w:numPr>
          <w:ilvl w:val="1"/>
          <w:numId w:val="2"/>
        </w:numPr>
        <w:shd w:val="clear" w:color="auto" w:fill="FEFEFE"/>
        <w:tabs>
          <w:tab w:val="left" w:pos="540"/>
          <w:tab w:val="left" w:pos="720"/>
          <w:tab w:val="left" w:pos="1080"/>
          <w:tab w:val="left" w:pos="1800"/>
        </w:tabs>
        <w:ind w:left="0" w:firstLine="0"/>
        <w:rPr>
          <w:rFonts w:ascii="Bookman Old Style" w:hAnsi="Bookman Old Style"/>
          <w:color w:val="212529"/>
          <w:szCs w:val="24"/>
          <w:lang w:eastAsia="en-029"/>
        </w:rPr>
      </w:pPr>
      <w:r w:rsidRPr="00820392">
        <w:rPr>
          <w:rFonts w:ascii="Bookman Old Style" w:hAnsi="Bookman Old Style"/>
          <w:color w:val="212529"/>
          <w:szCs w:val="24"/>
          <w:lang w:eastAsia="en-029"/>
        </w:rPr>
        <w:t>GO</w:t>
      </w:r>
      <w:r w:rsidR="00035CCC" w:rsidRPr="00820392">
        <w:rPr>
          <w:rFonts w:ascii="Bookman Old Style" w:hAnsi="Bookman Old Style"/>
          <w:color w:val="212529"/>
          <w:szCs w:val="24"/>
          <w:lang w:eastAsia="en-029"/>
        </w:rPr>
        <w:t>VI shall not be committed to any course of action as a result of:</w:t>
      </w:r>
      <w:bookmarkStart w:id="0" w:name="_DV_M233"/>
      <w:bookmarkStart w:id="1" w:name="_DV_M234"/>
      <w:bookmarkStart w:id="2" w:name="_DV_M235"/>
      <w:bookmarkEnd w:id="0"/>
      <w:bookmarkEnd w:id="1"/>
      <w:bookmarkEnd w:id="2"/>
    </w:p>
    <w:p w14:paraId="34F0C26B" w14:textId="77777777" w:rsidR="00820392" w:rsidRPr="00820392" w:rsidRDefault="00820392" w:rsidP="00820392">
      <w:pPr>
        <w:pStyle w:val="ListParagraph"/>
        <w:rPr>
          <w:rFonts w:ascii="Bookman Old Style" w:hAnsi="Bookman Old Style"/>
          <w:color w:val="212529"/>
          <w:szCs w:val="24"/>
          <w:lang w:eastAsia="en-029"/>
        </w:rPr>
      </w:pPr>
    </w:p>
    <w:p w14:paraId="61F24217" w14:textId="7E1CA92E" w:rsidR="00820392" w:rsidRDefault="00A14322" w:rsidP="004069F4">
      <w:pPr>
        <w:pStyle w:val="ListParagraph"/>
        <w:numPr>
          <w:ilvl w:val="2"/>
          <w:numId w:val="2"/>
        </w:numPr>
        <w:shd w:val="clear" w:color="auto" w:fill="FEFEFE"/>
        <w:tabs>
          <w:tab w:val="left" w:pos="540"/>
          <w:tab w:val="left" w:pos="720"/>
          <w:tab w:val="left" w:pos="1080"/>
          <w:tab w:val="left" w:pos="1800"/>
        </w:tabs>
        <w:rPr>
          <w:rFonts w:ascii="Bookman Old Style" w:hAnsi="Bookman Old Style"/>
          <w:color w:val="212529"/>
          <w:szCs w:val="24"/>
          <w:lang w:eastAsia="en-029"/>
        </w:rPr>
      </w:pPr>
      <w:r w:rsidRPr="00820392">
        <w:rPr>
          <w:rFonts w:ascii="Bookman Old Style" w:hAnsi="Bookman Old Style"/>
          <w:color w:val="212529"/>
          <w:szCs w:val="24"/>
          <w:lang w:eastAsia="en-029"/>
        </w:rPr>
        <w:t>I</w:t>
      </w:r>
      <w:r w:rsidR="00035CCC" w:rsidRPr="00820392">
        <w:rPr>
          <w:rFonts w:ascii="Bookman Old Style" w:hAnsi="Bookman Old Style"/>
          <w:color w:val="212529"/>
          <w:szCs w:val="24"/>
          <w:lang w:eastAsia="en-029"/>
        </w:rPr>
        <w:t xml:space="preserve">ssuing an </w:t>
      </w:r>
      <w:r w:rsidR="00D02EFA">
        <w:rPr>
          <w:rFonts w:ascii="Bookman Old Style" w:hAnsi="Bookman Old Style"/>
          <w:color w:val="212529"/>
          <w:szCs w:val="24"/>
          <w:lang w:eastAsia="en-029"/>
        </w:rPr>
        <w:t>RFT</w:t>
      </w:r>
      <w:bookmarkStart w:id="3" w:name="_DV_M236"/>
      <w:bookmarkStart w:id="4" w:name="_DV_M237"/>
      <w:bookmarkEnd w:id="3"/>
      <w:bookmarkEnd w:id="4"/>
      <w:r w:rsidRPr="00820392">
        <w:rPr>
          <w:rFonts w:ascii="Bookman Old Style" w:hAnsi="Bookman Old Style"/>
          <w:color w:val="212529"/>
          <w:szCs w:val="24"/>
          <w:lang w:eastAsia="en-029"/>
        </w:rPr>
        <w:t>;</w:t>
      </w:r>
    </w:p>
    <w:p w14:paraId="5E68191B" w14:textId="77777777" w:rsidR="00820392" w:rsidRDefault="00820392" w:rsidP="00820392">
      <w:pPr>
        <w:pStyle w:val="ListParagraph"/>
        <w:shd w:val="clear" w:color="auto" w:fill="FEFEFE"/>
        <w:tabs>
          <w:tab w:val="left" w:pos="540"/>
          <w:tab w:val="left" w:pos="720"/>
          <w:tab w:val="left" w:pos="1080"/>
          <w:tab w:val="left" w:pos="1800"/>
        </w:tabs>
        <w:ind w:left="1224"/>
        <w:rPr>
          <w:rFonts w:ascii="Bookman Old Style" w:hAnsi="Bookman Old Style"/>
          <w:color w:val="212529"/>
          <w:szCs w:val="24"/>
          <w:lang w:eastAsia="en-029"/>
        </w:rPr>
      </w:pPr>
    </w:p>
    <w:p w14:paraId="41CDB214" w14:textId="77777777" w:rsidR="00820392" w:rsidRDefault="00A14322" w:rsidP="004069F4">
      <w:pPr>
        <w:pStyle w:val="ListParagraph"/>
        <w:numPr>
          <w:ilvl w:val="2"/>
          <w:numId w:val="2"/>
        </w:numPr>
        <w:shd w:val="clear" w:color="auto" w:fill="FEFEFE"/>
        <w:tabs>
          <w:tab w:val="left" w:pos="540"/>
          <w:tab w:val="left" w:pos="720"/>
          <w:tab w:val="left" w:pos="1080"/>
          <w:tab w:val="left" w:pos="1800"/>
        </w:tabs>
        <w:ind w:left="1800" w:hanging="1080"/>
        <w:rPr>
          <w:rFonts w:ascii="Bookman Old Style" w:hAnsi="Bookman Old Style"/>
          <w:color w:val="212529"/>
          <w:szCs w:val="24"/>
          <w:lang w:eastAsia="en-029"/>
        </w:rPr>
      </w:pPr>
      <w:r w:rsidRPr="00820392">
        <w:rPr>
          <w:rFonts w:ascii="Bookman Old Style" w:hAnsi="Bookman Old Style"/>
          <w:color w:val="212529"/>
          <w:szCs w:val="24"/>
          <w:lang w:eastAsia="en-029"/>
        </w:rPr>
        <w:t>C</w:t>
      </w:r>
      <w:r w:rsidR="00035CCC" w:rsidRPr="00820392">
        <w:rPr>
          <w:rFonts w:ascii="Bookman Old Style" w:hAnsi="Bookman Old Style"/>
          <w:color w:val="212529"/>
          <w:szCs w:val="24"/>
          <w:lang w:eastAsia="en-029"/>
        </w:rPr>
        <w:t xml:space="preserve">ommunicating with a </w:t>
      </w:r>
      <w:r w:rsidR="00DC1D7A" w:rsidRPr="00820392">
        <w:rPr>
          <w:rFonts w:ascii="Bookman Old Style" w:hAnsi="Bookman Old Style"/>
          <w:color w:val="212529"/>
          <w:szCs w:val="24"/>
          <w:lang w:eastAsia="en-029"/>
        </w:rPr>
        <w:t>Tenderer</w:t>
      </w:r>
      <w:r w:rsidR="00035CCC" w:rsidRPr="00820392">
        <w:rPr>
          <w:rFonts w:ascii="Bookman Old Style" w:hAnsi="Bookman Old Style"/>
          <w:color w:val="212529"/>
          <w:szCs w:val="24"/>
          <w:lang w:eastAsia="en-029"/>
        </w:rPr>
        <w:t xml:space="preserve"> or a </w:t>
      </w:r>
      <w:r w:rsidR="00DC1D7A" w:rsidRPr="00820392">
        <w:rPr>
          <w:rFonts w:ascii="Bookman Old Style" w:hAnsi="Bookman Old Style"/>
          <w:color w:val="212529"/>
          <w:szCs w:val="24"/>
          <w:lang w:eastAsia="en-029"/>
        </w:rPr>
        <w:t>Tenderer</w:t>
      </w:r>
      <w:r w:rsidR="00035CCC" w:rsidRPr="00820392">
        <w:rPr>
          <w:rFonts w:ascii="Bookman Old Style" w:hAnsi="Bookman Old Style"/>
          <w:color w:val="212529"/>
          <w:szCs w:val="24"/>
          <w:lang w:eastAsia="en-029"/>
        </w:rPr>
        <w:t>’s representatives or agents in respect of this procurement</w:t>
      </w:r>
      <w:r w:rsidRPr="00820392">
        <w:rPr>
          <w:rFonts w:ascii="Bookman Old Style" w:hAnsi="Bookman Old Style"/>
          <w:color w:val="212529"/>
          <w:szCs w:val="24"/>
          <w:lang w:eastAsia="en-029"/>
        </w:rPr>
        <w:t>;</w:t>
      </w:r>
      <w:r w:rsidR="00035CCC" w:rsidRPr="00820392">
        <w:rPr>
          <w:rFonts w:ascii="Bookman Old Style" w:hAnsi="Bookman Old Style"/>
          <w:color w:val="212529"/>
          <w:szCs w:val="24"/>
          <w:lang w:eastAsia="en-029"/>
        </w:rPr>
        <w:t xml:space="preserve"> or</w:t>
      </w:r>
      <w:bookmarkStart w:id="5" w:name="_DV_M238"/>
      <w:bookmarkStart w:id="6" w:name="_DV_M239"/>
      <w:bookmarkEnd w:id="5"/>
      <w:bookmarkEnd w:id="6"/>
    </w:p>
    <w:p w14:paraId="0B356DFA" w14:textId="77777777" w:rsidR="00820392" w:rsidRPr="00820392" w:rsidRDefault="00820392" w:rsidP="00820392">
      <w:pPr>
        <w:pStyle w:val="ListParagraph"/>
        <w:rPr>
          <w:rFonts w:ascii="Bookman Old Style" w:hAnsi="Bookman Old Style"/>
          <w:color w:val="212529"/>
          <w:szCs w:val="24"/>
          <w:lang w:eastAsia="en-029"/>
        </w:rPr>
      </w:pPr>
    </w:p>
    <w:p w14:paraId="7B068403" w14:textId="77777777" w:rsidR="00820392" w:rsidRDefault="00A14322" w:rsidP="004069F4">
      <w:pPr>
        <w:pStyle w:val="ListParagraph"/>
        <w:numPr>
          <w:ilvl w:val="2"/>
          <w:numId w:val="2"/>
        </w:numPr>
        <w:shd w:val="clear" w:color="auto" w:fill="FEFEFE"/>
        <w:tabs>
          <w:tab w:val="left" w:pos="540"/>
          <w:tab w:val="left" w:pos="720"/>
          <w:tab w:val="left" w:pos="1080"/>
          <w:tab w:val="left" w:pos="1800"/>
        </w:tabs>
        <w:rPr>
          <w:rFonts w:ascii="Bookman Old Style" w:hAnsi="Bookman Old Style"/>
          <w:color w:val="212529"/>
          <w:szCs w:val="24"/>
          <w:lang w:eastAsia="en-029"/>
        </w:rPr>
      </w:pPr>
      <w:r w:rsidRPr="00820392">
        <w:rPr>
          <w:rFonts w:ascii="Bookman Old Style" w:hAnsi="Bookman Old Style"/>
          <w:color w:val="212529"/>
          <w:szCs w:val="24"/>
          <w:lang w:eastAsia="en-029"/>
        </w:rPr>
        <w:t>A</w:t>
      </w:r>
      <w:r w:rsidR="00035CCC" w:rsidRPr="00820392">
        <w:rPr>
          <w:rFonts w:ascii="Bookman Old Style" w:hAnsi="Bookman Old Style"/>
          <w:color w:val="212529"/>
          <w:szCs w:val="24"/>
          <w:lang w:eastAsia="en-029"/>
        </w:rPr>
        <w:t>n</w:t>
      </w:r>
      <w:r w:rsidR="00C47CBA" w:rsidRPr="00820392">
        <w:rPr>
          <w:rFonts w:ascii="Bookman Old Style" w:hAnsi="Bookman Old Style"/>
          <w:color w:val="212529"/>
          <w:szCs w:val="24"/>
          <w:lang w:eastAsia="en-029"/>
        </w:rPr>
        <w:t>y other communication between GO</w:t>
      </w:r>
      <w:r w:rsidR="00035CCC" w:rsidRPr="00820392">
        <w:rPr>
          <w:rFonts w:ascii="Bookman Old Style" w:hAnsi="Bookman Old Style"/>
          <w:color w:val="212529"/>
          <w:szCs w:val="24"/>
          <w:lang w:eastAsia="en-029"/>
        </w:rPr>
        <w:t>VI and any other party.</w:t>
      </w:r>
      <w:bookmarkStart w:id="7" w:name="_DV_M242"/>
      <w:bookmarkStart w:id="8" w:name="_DV_M243"/>
      <w:bookmarkStart w:id="9" w:name="_DV_M245"/>
      <w:bookmarkStart w:id="10" w:name="_DV_M247"/>
      <w:bookmarkStart w:id="11" w:name="_DV_M249"/>
      <w:bookmarkEnd w:id="7"/>
      <w:bookmarkEnd w:id="8"/>
      <w:bookmarkEnd w:id="9"/>
      <w:bookmarkEnd w:id="10"/>
      <w:bookmarkEnd w:id="11"/>
    </w:p>
    <w:p w14:paraId="3D1B6C56" w14:textId="77777777" w:rsidR="009A03F3" w:rsidRDefault="009A03F3" w:rsidP="009A03F3">
      <w:pPr>
        <w:pStyle w:val="ListParagraph"/>
        <w:shd w:val="clear" w:color="auto" w:fill="FEFEFE"/>
        <w:tabs>
          <w:tab w:val="left" w:pos="540"/>
          <w:tab w:val="left" w:pos="720"/>
          <w:tab w:val="left" w:pos="1080"/>
          <w:tab w:val="left" w:pos="1800"/>
        </w:tabs>
        <w:ind w:left="0"/>
        <w:rPr>
          <w:rFonts w:ascii="Bookman Old Style" w:hAnsi="Bookman Old Style"/>
          <w:color w:val="212529"/>
          <w:szCs w:val="24"/>
          <w:lang w:eastAsia="en-029"/>
        </w:rPr>
      </w:pPr>
    </w:p>
    <w:p w14:paraId="53662BEE" w14:textId="618B6E82" w:rsidR="00820392" w:rsidRDefault="00DC1D7A" w:rsidP="004069F4">
      <w:pPr>
        <w:pStyle w:val="ListParagraph"/>
        <w:numPr>
          <w:ilvl w:val="1"/>
          <w:numId w:val="2"/>
        </w:numPr>
        <w:shd w:val="clear" w:color="auto" w:fill="FEFEFE"/>
        <w:tabs>
          <w:tab w:val="left" w:pos="540"/>
          <w:tab w:val="left" w:pos="720"/>
          <w:tab w:val="left" w:pos="1080"/>
          <w:tab w:val="left" w:pos="1800"/>
        </w:tabs>
        <w:ind w:left="0" w:firstLine="0"/>
        <w:rPr>
          <w:rFonts w:ascii="Bookman Old Style" w:hAnsi="Bookman Old Style"/>
          <w:color w:val="212529"/>
          <w:szCs w:val="24"/>
          <w:lang w:eastAsia="en-029"/>
        </w:rPr>
      </w:pPr>
      <w:r w:rsidRPr="00820392">
        <w:rPr>
          <w:rFonts w:ascii="Bookman Old Style" w:hAnsi="Bookman Old Style"/>
          <w:color w:val="212529"/>
          <w:szCs w:val="24"/>
          <w:lang w:eastAsia="en-029"/>
        </w:rPr>
        <w:t>Tenderer</w:t>
      </w:r>
      <w:r w:rsidR="00035CCC" w:rsidRPr="00820392">
        <w:rPr>
          <w:rFonts w:ascii="Bookman Old Style" w:hAnsi="Bookman Old Style"/>
          <w:color w:val="212529"/>
          <w:szCs w:val="24"/>
          <w:lang w:eastAsia="en-029"/>
        </w:rPr>
        <w:t xml:space="preserve">s shall accept and acknowledge that by </w:t>
      </w:r>
      <w:r w:rsidR="00C47CBA" w:rsidRPr="00820392">
        <w:rPr>
          <w:rFonts w:ascii="Bookman Old Style" w:hAnsi="Bookman Old Style"/>
          <w:color w:val="212529"/>
          <w:szCs w:val="24"/>
          <w:lang w:eastAsia="en-029"/>
        </w:rPr>
        <w:t xml:space="preserve">issuing this </w:t>
      </w:r>
      <w:r w:rsidR="00D02EFA">
        <w:rPr>
          <w:rFonts w:ascii="Bookman Old Style" w:hAnsi="Bookman Old Style"/>
          <w:color w:val="212529"/>
          <w:szCs w:val="24"/>
          <w:lang w:eastAsia="en-029"/>
        </w:rPr>
        <w:t>RFT</w:t>
      </w:r>
      <w:r w:rsidR="00A14322" w:rsidRPr="00820392">
        <w:rPr>
          <w:rFonts w:ascii="Bookman Old Style" w:hAnsi="Bookman Old Style"/>
          <w:color w:val="212529"/>
          <w:szCs w:val="24"/>
          <w:lang w:eastAsia="en-029"/>
        </w:rPr>
        <w:t>,</w:t>
      </w:r>
      <w:r w:rsidR="00C47CBA" w:rsidRPr="00820392">
        <w:rPr>
          <w:rFonts w:ascii="Bookman Old Style" w:hAnsi="Bookman Old Style"/>
          <w:color w:val="212529"/>
          <w:szCs w:val="24"/>
          <w:lang w:eastAsia="en-029"/>
        </w:rPr>
        <w:t xml:space="preserve"> GO</w:t>
      </w:r>
      <w:r w:rsidR="00035CCC" w:rsidRPr="00820392">
        <w:rPr>
          <w:rFonts w:ascii="Bookman Old Style" w:hAnsi="Bookman Old Style"/>
          <w:color w:val="212529"/>
          <w:szCs w:val="24"/>
          <w:lang w:eastAsia="en-029"/>
        </w:rPr>
        <w:t xml:space="preserve">VI shall not be bound to accept any </w:t>
      </w:r>
      <w:r w:rsidRPr="00820392">
        <w:rPr>
          <w:rFonts w:ascii="Bookman Old Style" w:hAnsi="Bookman Old Style"/>
          <w:color w:val="212529"/>
          <w:szCs w:val="24"/>
          <w:lang w:eastAsia="en-029"/>
        </w:rPr>
        <w:t>Tender</w:t>
      </w:r>
      <w:r w:rsidR="00035CCC" w:rsidRPr="00820392">
        <w:rPr>
          <w:rFonts w:ascii="Bookman Old Style" w:hAnsi="Bookman Old Style"/>
          <w:color w:val="212529"/>
          <w:szCs w:val="24"/>
          <w:lang w:eastAsia="en-029"/>
        </w:rPr>
        <w:t xml:space="preserve"> and reserves the right not to award the Contract for some or all of the Works for which </w:t>
      </w:r>
      <w:r w:rsidRPr="00820392">
        <w:rPr>
          <w:rFonts w:ascii="Bookman Old Style" w:hAnsi="Bookman Old Style"/>
          <w:color w:val="212529"/>
          <w:szCs w:val="24"/>
          <w:lang w:eastAsia="en-029"/>
        </w:rPr>
        <w:t>Tender</w:t>
      </w:r>
      <w:r w:rsidR="00035CCC" w:rsidRPr="00820392">
        <w:rPr>
          <w:rFonts w:ascii="Bookman Old Style" w:hAnsi="Bookman Old Style"/>
          <w:color w:val="212529"/>
          <w:szCs w:val="24"/>
          <w:lang w:eastAsia="en-029"/>
        </w:rPr>
        <w:t>s are invited.</w:t>
      </w:r>
    </w:p>
    <w:p w14:paraId="00FD93AF" w14:textId="77777777" w:rsidR="001C6551" w:rsidRDefault="001C6551" w:rsidP="001C6551">
      <w:pPr>
        <w:pStyle w:val="ListParagraph"/>
        <w:shd w:val="clear" w:color="auto" w:fill="FEFEFE"/>
        <w:tabs>
          <w:tab w:val="left" w:pos="540"/>
          <w:tab w:val="left" w:pos="720"/>
          <w:tab w:val="left" w:pos="1080"/>
          <w:tab w:val="left" w:pos="1800"/>
        </w:tabs>
        <w:ind w:left="0"/>
        <w:rPr>
          <w:rFonts w:ascii="Bookman Old Style" w:hAnsi="Bookman Old Style"/>
          <w:color w:val="212529"/>
          <w:szCs w:val="24"/>
          <w:lang w:eastAsia="en-029"/>
        </w:rPr>
      </w:pPr>
    </w:p>
    <w:p w14:paraId="334DFFB5" w14:textId="62FFC8E1" w:rsidR="00820392" w:rsidRDefault="00035CCC" w:rsidP="004069F4">
      <w:pPr>
        <w:pStyle w:val="ListParagraph"/>
        <w:numPr>
          <w:ilvl w:val="1"/>
          <w:numId w:val="2"/>
        </w:numPr>
        <w:shd w:val="clear" w:color="auto" w:fill="FEFEFE"/>
        <w:tabs>
          <w:tab w:val="left" w:pos="540"/>
          <w:tab w:val="left" w:pos="720"/>
          <w:tab w:val="left" w:pos="1080"/>
          <w:tab w:val="left" w:pos="1800"/>
        </w:tabs>
        <w:ind w:left="0" w:firstLine="0"/>
        <w:rPr>
          <w:rFonts w:ascii="Bookman Old Style" w:hAnsi="Bookman Old Style"/>
          <w:color w:val="212529"/>
          <w:szCs w:val="24"/>
          <w:lang w:eastAsia="en-029"/>
        </w:rPr>
      </w:pPr>
      <w:r w:rsidRPr="00820392">
        <w:rPr>
          <w:rFonts w:ascii="Bookman Old Style" w:hAnsi="Bookman Old Style"/>
          <w:color w:val="212529"/>
          <w:szCs w:val="24"/>
          <w:lang w:eastAsia="en-029"/>
        </w:rPr>
        <w:t xml:space="preserve">No information contained in this </w:t>
      </w:r>
      <w:r w:rsidR="00D02EFA">
        <w:rPr>
          <w:rFonts w:ascii="Bookman Old Style" w:hAnsi="Bookman Old Style"/>
          <w:color w:val="212529"/>
          <w:szCs w:val="24"/>
          <w:lang w:eastAsia="en-029"/>
        </w:rPr>
        <w:t>RFT</w:t>
      </w:r>
      <w:r w:rsidRPr="00820392">
        <w:rPr>
          <w:rFonts w:ascii="Bookman Old Style" w:hAnsi="Bookman Old Style"/>
          <w:color w:val="212529"/>
          <w:szCs w:val="24"/>
          <w:lang w:eastAsia="en-029"/>
        </w:rPr>
        <w:t>, or in a</w:t>
      </w:r>
      <w:r w:rsidR="00C47CBA" w:rsidRPr="00820392">
        <w:rPr>
          <w:rFonts w:ascii="Bookman Old Style" w:hAnsi="Bookman Old Style"/>
          <w:color w:val="212529"/>
          <w:szCs w:val="24"/>
          <w:lang w:eastAsia="en-029"/>
        </w:rPr>
        <w:t>ny communication made between GO</w:t>
      </w:r>
      <w:r w:rsidRPr="00820392">
        <w:rPr>
          <w:rFonts w:ascii="Bookman Old Style" w:hAnsi="Bookman Old Style"/>
          <w:color w:val="212529"/>
          <w:szCs w:val="24"/>
          <w:lang w:eastAsia="en-029"/>
        </w:rPr>
        <w:t xml:space="preserve">VI and any </w:t>
      </w:r>
      <w:r w:rsidR="00DC1D7A" w:rsidRPr="00820392">
        <w:rPr>
          <w:rFonts w:ascii="Bookman Old Style" w:hAnsi="Bookman Old Style"/>
          <w:color w:val="212529"/>
          <w:szCs w:val="24"/>
          <w:lang w:eastAsia="en-029"/>
        </w:rPr>
        <w:t>Tenderer</w:t>
      </w:r>
      <w:r w:rsidRPr="00820392">
        <w:rPr>
          <w:rFonts w:ascii="Bookman Old Style" w:hAnsi="Bookman Old Style"/>
          <w:color w:val="212529"/>
          <w:szCs w:val="24"/>
          <w:lang w:eastAsia="en-029"/>
        </w:rPr>
        <w:t xml:space="preserve"> in connection with this </w:t>
      </w:r>
      <w:r w:rsidR="00D02EFA">
        <w:rPr>
          <w:rFonts w:ascii="Bookman Old Style" w:hAnsi="Bookman Old Style"/>
          <w:color w:val="212529"/>
          <w:szCs w:val="24"/>
          <w:lang w:eastAsia="en-029"/>
        </w:rPr>
        <w:t>RFT</w:t>
      </w:r>
      <w:r w:rsidRPr="00820392">
        <w:rPr>
          <w:rFonts w:ascii="Bookman Old Style" w:hAnsi="Bookman Old Style"/>
          <w:color w:val="212529"/>
          <w:szCs w:val="24"/>
          <w:lang w:eastAsia="en-029"/>
        </w:rPr>
        <w:t xml:space="preserve">, shall be relied upon as constituting a Contract, </w:t>
      </w:r>
      <w:r w:rsidR="00820392" w:rsidRPr="00820392">
        <w:rPr>
          <w:rFonts w:ascii="Bookman Old Style" w:hAnsi="Bookman Old Style"/>
          <w:color w:val="212529"/>
          <w:szCs w:val="24"/>
          <w:lang w:eastAsia="en-029"/>
        </w:rPr>
        <w:t>agreement,</w:t>
      </w:r>
      <w:r w:rsidRPr="00820392">
        <w:rPr>
          <w:rFonts w:ascii="Bookman Old Style" w:hAnsi="Bookman Old Style"/>
          <w:color w:val="212529"/>
          <w:szCs w:val="24"/>
          <w:lang w:eastAsia="en-029"/>
        </w:rPr>
        <w:t xml:space="preserve"> or representation that any Contract shall be offered as a result of this c</w:t>
      </w:r>
      <w:r w:rsidR="00C47CBA" w:rsidRPr="00820392">
        <w:rPr>
          <w:rFonts w:ascii="Bookman Old Style" w:hAnsi="Bookman Old Style"/>
          <w:color w:val="212529"/>
          <w:szCs w:val="24"/>
          <w:lang w:eastAsia="en-029"/>
        </w:rPr>
        <w:t xml:space="preserve">ompetitive </w:t>
      </w:r>
      <w:r w:rsidR="00820392">
        <w:rPr>
          <w:rFonts w:ascii="Bookman Old Style" w:hAnsi="Bookman Old Style"/>
          <w:color w:val="212529"/>
          <w:szCs w:val="24"/>
          <w:lang w:eastAsia="en-029"/>
        </w:rPr>
        <w:t>t</w:t>
      </w:r>
      <w:r w:rsidR="00DC1D7A" w:rsidRPr="00820392">
        <w:rPr>
          <w:rFonts w:ascii="Bookman Old Style" w:hAnsi="Bookman Old Style"/>
          <w:color w:val="212529"/>
          <w:szCs w:val="24"/>
          <w:lang w:eastAsia="en-029"/>
        </w:rPr>
        <w:t>ender</w:t>
      </w:r>
      <w:r w:rsidR="00820392">
        <w:rPr>
          <w:rFonts w:ascii="Bookman Old Style" w:hAnsi="Bookman Old Style"/>
          <w:color w:val="212529"/>
          <w:szCs w:val="24"/>
          <w:lang w:eastAsia="en-029"/>
        </w:rPr>
        <w:t>ing</w:t>
      </w:r>
      <w:r w:rsidR="00C47CBA" w:rsidRPr="00820392">
        <w:rPr>
          <w:rFonts w:ascii="Bookman Old Style" w:hAnsi="Bookman Old Style"/>
          <w:color w:val="212529"/>
          <w:szCs w:val="24"/>
          <w:lang w:eastAsia="en-029"/>
        </w:rPr>
        <w:t xml:space="preserve"> exercise.  GO</w:t>
      </w:r>
      <w:r w:rsidRPr="00820392">
        <w:rPr>
          <w:rFonts w:ascii="Bookman Old Style" w:hAnsi="Bookman Old Style"/>
          <w:color w:val="212529"/>
          <w:szCs w:val="24"/>
          <w:lang w:eastAsia="en-029"/>
        </w:rPr>
        <w:t xml:space="preserve">VI reserves </w:t>
      </w:r>
      <w:r w:rsidRPr="00820392">
        <w:rPr>
          <w:rFonts w:ascii="Bookman Old Style" w:hAnsi="Bookman Old Style"/>
          <w:color w:val="212529"/>
          <w:szCs w:val="24"/>
          <w:lang w:eastAsia="en-029"/>
        </w:rPr>
        <w:lastRenderedPageBreak/>
        <w:t xml:space="preserve">the right, to change without notice the basis of, or the procedures for, the competitive </w:t>
      </w:r>
      <w:r w:rsidR="00820392">
        <w:rPr>
          <w:rFonts w:ascii="Bookman Old Style" w:hAnsi="Bookman Old Style"/>
          <w:color w:val="212529"/>
          <w:szCs w:val="24"/>
          <w:lang w:eastAsia="en-029"/>
        </w:rPr>
        <w:t>t</w:t>
      </w:r>
      <w:r w:rsidR="00DC1D7A" w:rsidRPr="00820392">
        <w:rPr>
          <w:rFonts w:ascii="Bookman Old Style" w:hAnsi="Bookman Old Style"/>
          <w:color w:val="212529"/>
          <w:szCs w:val="24"/>
          <w:lang w:eastAsia="en-029"/>
        </w:rPr>
        <w:t>ender</w:t>
      </w:r>
      <w:r w:rsidRPr="00820392">
        <w:rPr>
          <w:rFonts w:ascii="Bookman Old Style" w:hAnsi="Bookman Old Style"/>
          <w:color w:val="212529"/>
          <w:szCs w:val="24"/>
          <w:lang w:eastAsia="en-029"/>
        </w:rPr>
        <w:t xml:space="preserve">ing exercise or to terminate the competitive </w:t>
      </w:r>
      <w:r w:rsidR="00820392">
        <w:rPr>
          <w:rFonts w:ascii="Bookman Old Style" w:hAnsi="Bookman Old Style"/>
          <w:color w:val="212529"/>
          <w:szCs w:val="24"/>
          <w:lang w:eastAsia="en-029"/>
        </w:rPr>
        <w:t>t</w:t>
      </w:r>
      <w:r w:rsidR="00DC1D7A" w:rsidRPr="00820392">
        <w:rPr>
          <w:rFonts w:ascii="Bookman Old Style" w:hAnsi="Bookman Old Style"/>
          <w:color w:val="212529"/>
          <w:szCs w:val="24"/>
          <w:lang w:eastAsia="en-029"/>
        </w:rPr>
        <w:t>ender</w:t>
      </w:r>
      <w:r w:rsidRPr="00820392">
        <w:rPr>
          <w:rFonts w:ascii="Bookman Old Style" w:hAnsi="Bookman Old Style"/>
          <w:color w:val="212529"/>
          <w:szCs w:val="24"/>
          <w:lang w:eastAsia="en-029"/>
        </w:rPr>
        <w:t>ing exercise at any time</w:t>
      </w:r>
      <w:r w:rsidR="00820392">
        <w:rPr>
          <w:rFonts w:ascii="Bookman Old Style" w:hAnsi="Bookman Old Style"/>
          <w:color w:val="212529"/>
          <w:szCs w:val="24"/>
          <w:lang w:eastAsia="en-029"/>
        </w:rPr>
        <w:t>.</w:t>
      </w:r>
    </w:p>
    <w:p w14:paraId="525797B9" w14:textId="77777777" w:rsidR="00820392" w:rsidRPr="00820392" w:rsidRDefault="00820392" w:rsidP="00820392">
      <w:pPr>
        <w:pStyle w:val="ListParagraph"/>
        <w:rPr>
          <w:rFonts w:ascii="Bookman Old Style" w:hAnsi="Bookman Old Style"/>
          <w:color w:val="212529"/>
          <w:szCs w:val="24"/>
          <w:lang w:eastAsia="en-029"/>
        </w:rPr>
      </w:pPr>
    </w:p>
    <w:p w14:paraId="55389F18" w14:textId="77777777" w:rsidR="00820392" w:rsidRDefault="00DC1D7A" w:rsidP="004069F4">
      <w:pPr>
        <w:pStyle w:val="ListParagraph"/>
        <w:numPr>
          <w:ilvl w:val="1"/>
          <w:numId w:val="2"/>
        </w:numPr>
        <w:shd w:val="clear" w:color="auto" w:fill="FEFEFE"/>
        <w:tabs>
          <w:tab w:val="left" w:pos="540"/>
          <w:tab w:val="left" w:pos="720"/>
          <w:tab w:val="left" w:pos="1080"/>
          <w:tab w:val="left" w:pos="1800"/>
        </w:tabs>
        <w:ind w:left="0" w:firstLine="0"/>
        <w:rPr>
          <w:rFonts w:ascii="Bookman Old Style" w:hAnsi="Bookman Old Style"/>
          <w:color w:val="212529"/>
          <w:szCs w:val="24"/>
          <w:lang w:eastAsia="en-029"/>
        </w:rPr>
      </w:pPr>
      <w:r w:rsidRPr="00820392">
        <w:rPr>
          <w:rFonts w:ascii="Bookman Old Style" w:hAnsi="Bookman Old Style"/>
          <w:color w:val="212529"/>
          <w:szCs w:val="24"/>
          <w:lang w:eastAsia="en-029"/>
        </w:rPr>
        <w:t>Tenderer</w:t>
      </w:r>
      <w:r w:rsidR="00035CCC" w:rsidRPr="00820392">
        <w:rPr>
          <w:rFonts w:ascii="Bookman Old Style" w:hAnsi="Bookman Old Style"/>
          <w:color w:val="212529"/>
          <w:szCs w:val="24"/>
          <w:lang w:eastAsia="en-029"/>
        </w:rPr>
        <w:t xml:space="preserve">s are solely responsible for the costs and expenses incurred in connection with the preparation and submission of their </w:t>
      </w:r>
      <w:r w:rsidRPr="00820392">
        <w:rPr>
          <w:rFonts w:ascii="Bookman Old Style" w:hAnsi="Bookman Old Style"/>
          <w:color w:val="212529"/>
          <w:szCs w:val="24"/>
          <w:lang w:eastAsia="en-029"/>
        </w:rPr>
        <w:t>Tender</w:t>
      </w:r>
      <w:r w:rsidR="00035CCC" w:rsidRPr="00820392">
        <w:rPr>
          <w:rFonts w:ascii="Bookman Old Style" w:hAnsi="Bookman Old Style"/>
          <w:color w:val="212529"/>
          <w:szCs w:val="24"/>
          <w:lang w:eastAsia="en-029"/>
        </w:rPr>
        <w:t xml:space="preserve"> and all other stages of the selection and evaluation process.</w:t>
      </w:r>
      <w:r w:rsidR="00C47CBA" w:rsidRPr="00820392">
        <w:rPr>
          <w:rFonts w:ascii="Bookman Old Style" w:hAnsi="Bookman Old Style"/>
          <w:color w:val="212529"/>
          <w:szCs w:val="24"/>
          <w:lang w:eastAsia="en-029"/>
        </w:rPr>
        <w:t xml:space="preserve">  Under no circumstances will GO</w:t>
      </w:r>
      <w:r w:rsidR="00035CCC" w:rsidRPr="00820392">
        <w:rPr>
          <w:rFonts w:ascii="Bookman Old Style" w:hAnsi="Bookman Old Style"/>
          <w:color w:val="212529"/>
          <w:szCs w:val="24"/>
          <w:lang w:eastAsia="en-029"/>
        </w:rPr>
        <w:t xml:space="preserve">VI or any of their advisers, be liable for any costs or expenses borne by </w:t>
      </w:r>
      <w:r w:rsidRPr="00820392">
        <w:rPr>
          <w:rFonts w:ascii="Bookman Old Style" w:hAnsi="Bookman Old Style"/>
          <w:color w:val="212529"/>
          <w:szCs w:val="24"/>
          <w:lang w:eastAsia="en-029"/>
        </w:rPr>
        <w:t>Tenderer</w:t>
      </w:r>
      <w:r w:rsidR="00035CCC" w:rsidRPr="00820392">
        <w:rPr>
          <w:rFonts w:ascii="Bookman Old Style" w:hAnsi="Bookman Old Style"/>
          <w:color w:val="212529"/>
          <w:szCs w:val="24"/>
          <w:lang w:eastAsia="en-029"/>
        </w:rPr>
        <w:t xml:space="preserve">s, sub-contractors, </w:t>
      </w:r>
      <w:r w:rsidR="00820392" w:rsidRPr="00820392">
        <w:rPr>
          <w:rFonts w:ascii="Bookman Old Style" w:hAnsi="Bookman Old Style"/>
          <w:color w:val="212529"/>
          <w:szCs w:val="24"/>
          <w:lang w:eastAsia="en-029"/>
        </w:rPr>
        <w:t>suppliers,</w:t>
      </w:r>
      <w:r w:rsidR="00035CCC" w:rsidRPr="00820392">
        <w:rPr>
          <w:rFonts w:ascii="Bookman Old Style" w:hAnsi="Bookman Old Style"/>
          <w:color w:val="212529"/>
          <w:szCs w:val="24"/>
          <w:lang w:eastAsia="en-029"/>
        </w:rPr>
        <w:t xml:space="preserve"> or advisers in this competitive </w:t>
      </w:r>
      <w:r w:rsidR="00820392">
        <w:rPr>
          <w:rFonts w:ascii="Bookman Old Style" w:hAnsi="Bookman Old Style"/>
          <w:color w:val="212529"/>
          <w:szCs w:val="24"/>
          <w:lang w:eastAsia="en-029"/>
        </w:rPr>
        <w:t>t</w:t>
      </w:r>
      <w:r w:rsidRPr="00820392">
        <w:rPr>
          <w:rFonts w:ascii="Bookman Old Style" w:hAnsi="Bookman Old Style"/>
          <w:color w:val="212529"/>
          <w:szCs w:val="24"/>
          <w:lang w:eastAsia="en-029"/>
        </w:rPr>
        <w:t>ender</w:t>
      </w:r>
      <w:r w:rsidR="00035CCC" w:rsidRPr="00820392">
        <w:rPr>
          <w:rFonts w:ascii="Bookman Old Style" w:hAnsi="Bookman Old Style"/>
          <w:color w:val="212529"/>
          <w:szCs w:val="24"/>
          <w:lang w:eastAsia="en-029"/>
        </w:rPr>
        <w:t>ing exercise.</w:t>
      </w:r>
    </w:p>
    <w:p w14:paraId="783C4EE1" w14:textId="77777777" w:rsidR="00820392" w:rsidRPr="00820392" w:rsidRDefault="00820392" w:rsidP="00820392">
      <w:pPr>
        <w:pStyle w:val="ListParagraph"/>
        <w:rPr>
          <w:rFonts w:ascii="Bookman Old Style" w:hAnsi="Bookman Old Style"/>
          <w:color w:val="212529"/>
          <w:szCs w:val="24"/>
          <w:lang w:eastAsia="en-029"/>
        </w:rPr>
      </w:pPr>
    </w:p>
    <w:p w14:paraId="65C631D6" w14:textId="77777777" w:rsidR="00820392" w:rsidRDefault="00C47CBA" w:rsidP="004069F4">
      <w:pPr>
        <w:pStyle w:val="ListParagraph"/>
        <w:numPr>
          <w:ilvl w:val="1"/>
          <w:numId w:val="2"/>
        </w:numPr>
        <w:shd w:val="clear" w:color="auto" w:fill="FEFEFE"/>
        <w:tabs>
          <w:tab w:val="left" w:pos="540"/>
          <w:tab w:val="left" w:pos="720"/>
          <w:tab w:val="left" w:pos="1080"/>
          <w:tab w:val="left" w:pos="1800"/>
        </w:tabs>
        <w:ind w:left="0" w:firstLine="0"/>
        <w:rPr>
          <w:rFonts w:ascii="Bookman Old Style" w:hAnsi="Bookman Old Style"/>
          <w:color w:val="212529"/>
          <w:szCs w:val="24"/>
          <w:lang w:eastAsia="en-029"/>
        </w:rPr>
      </w:pPr>
      <w:r w:rsidRPr="00820392">
        <w:rPr>
          <w:rFonts w:ascii="Bookman Old Style" w:hAnsi="Bookman Old Style"/>
          <w:color w:val="212529"/>
          <w:szCs w:val="24"/>
          <w:lang w:eastAsia="en-029"/>
        </w:rPr>
        <w:t>GO</w:t>
      </w:r>
      <w:r w:rsidR="00035CCC" w:rsidRPr="00820392">
        <w:rPr>
          <w:rFonts w:ascii="Bookman Old Style" w:hAnsi="Bookman Old Style"/>
          <w:color w:val="212529"/>
          <w:szCs w:val="24"/>
          <w:lang w:eastAsia="en-029"/>
        </w:rPr>
        <w:t xml:space="preserve">VI reserves the right to reject </w:t>
      </w:r>
      <w:r w:rsidR="00DC1D7A" w:rsidRPr="00820392">
        <w:rPr>
          <w:rFonts w:ascii="Bookman Old Style" w:hAnsi="Bookman Old Style"/>
          <w:color w:val="212529"/>
          <w:szCs w:val="24"/>
          <w:lang w:eastAsia="en-029"/>
        </w:rPr>
        <w:t>Tender</w:t>
      </w:r>
      <w:r w:rsidR="00035CCC" w:rsidRPr="00820392">
        <w:rPr>
          <w:rFonts w:ascii="Bookman Old Style" w:hAnsi="Bookman Old Style"/>
          <w:color w:val="212529"/>
          <w:szCs w:val="24"/>
          <w:lang w:eastAsia="en-029"/>
        </w:rPr>
        <w:t xml:space="preserve">s which are not submitted in accordance with the instructions given, including but not limited to where a </w:t>
      </w:r>
      <w:r w:rsidR="00DC1D7A" w:rsidRPr="00820392">
        <w:rPr>
          <w:rFonts w:ascii="Bookman Old Style" w:hAnsi="Bookman Old Style"/>
          <w:color w:val="212529"/>
          <w:szCs w:val="24"/>
          <w:lang w:eastAsia="en-029"/>
        </w:rPr>
        <w:t>Tenderer</w:t>
      </w:r>
      <w:bookmarkStart w:id="12" w:name="_DV_C55"/>
      <w:r w:rsidR="000A1E8E" w:rsidRPr="00820392">
        <w:rPr>
          <w:rFonts w:ascii="Bookman Old Style" w:hAnsi="Bookman Old Style"/>
          <w:color w:val="212529"/>
          <w:szCs w:val="24"/>
          <w:lang w:eastAsia="en-029"/>
        </w:rPr>
        <w:t>:</w:t>
      </w:r>
    </w:p>
    <w:p w14:paraId="7F72CA7C" w14:textId="77777777" w:rsidR="00820392" w:rsidRPr="00820392" w:rsidRDefault="00820392" w:rsidP="00820392">
      <w:pPr>
        <w:pStyle w:val="ListParagraph"/>
        <w:rPr>
          <w:rFonts w:ascii="Bookman Old Style" w:hAnsi="Bookman Old Style"/>
          <w:color w:val="212529"/>
          <w:szCs w:val="24"/>
          <w:lang w:eastAsia="en-029"/>
        </w:rPr>
      </w:pPr>
    </w:p>
    <w:p w14:paraId="46D00495" w14:textId="3B2AD2E1" w:rsidR="00820392" w:rsidRDefault="000A1E8E" w:rsidP="004069F4">
      <w:pPr>
        <w:pStyle w:val="ListParagraph"/>
        <w:numPr>
          <w:ilvl w:val="2"/>
          <w:numId w:val="2"/>
        </w:numPr>
        <w:shd w:val="clear" w:color="auto" w:fill="FEFEFE"/>
        <w:tabs>
          <w:tab w:val="left" w:pos="540"/>
          <w:tab w:val="left" w:pos="720"/>
          <w:tab w:val="left" w:pos="1080"/>
          <w:tab w:val="left" w:pos="1800"/>
        </w:tabs>
        <w:rPr>
          <w:rFonts w:ascii="Bookman Old Style" w:hAnsi="Bookman Old Style"/>
          <w:color w:val="212529"/>
          <w:szCs w:val="24"/>
          <w:lang w:eastAsia="en-029"/>
        </w:rPr>
      </w:pPr>
      <w:r w:rsidRPr="00820392">
        <w:rPr>
          <w:rFonts w:ascii="Bookman Old Style" w:hAnsi="Bookman Old Style"/>
          <w:color w:val="212529"/>
          <w:szCs w:val="24"/>
          <w:lang w:eastAsia="en-029"/>
        </w:rPr>
        <w:t>S</w:t>
      </w:r>
      <w:r w:rsidR="00A264FB" w:rsidRPr="00820392">
        <w:rPr>
          <w:rFonts w:ascii="Bookman Old Style" w:hAnsi="Bookman Old Style"/>
          <w:color w:val="212529"/>
          <w:szCs w:val="24"/>
          <w:lang w:eastAsia="en-029"/>
        </w:rPr>
        <w:t>ubmits</w:t>
      </w:r>
      <w:r w:rsidR="00035CCC" w:rsidRPr="00820392">
        <w:rPr>
          <w:rFonts w:ascii="Bookman Old Style" w:hAnsi="Bookman Old Style"/>
          <w:color w:val="212529"/>
          <w:szCs w:val="24"/>
          <w:lang w:eastAsia="en-029"/>
        </w:rPr>
        <w:t xml:space="preserve"> it </w:t>
      </w:r>
      <w:r w:rsidR="00DC1D7A" w:rsidRPr="00820392">
        <w:rPr>
          <w:rFonts w:ascii="Bookman Old Style" w:hAnsi="Bookman Old Style"/>
          <w:color w:val="212529"/>
          <w:szCs w:val="24"/>
          <w:lang w:eastAsia="en-029"/>
        </w:rPr>
        <w:t>Tender</w:t>
      </w:r>
      <w:r w:rsidR="00035CCC" w:rsidRPr="00820392">
        <w:rPr>
          <w:rFonts w:ascii="Bookman Old Style" w:hAnsi="Bookman Old Style"/>
          <w:color w:val="212529"/>
          <w:szCs w:val="24"/>
          <w:lang w:eastAsia="en-029"/>
        </w:rPr>
        <w:t xml:space="preserve"> after the deadline for </w:t>
      </w:r>
      <w:r w:rsidR="00820392">
        <w:rPr>
          <w:rFonts w:ascii="Bookman Old Style" w:hAnsi="Bookman Old Style"/>
          <w:color w:val="212529"/>
          <w:szCs w:val="24"/>
          <w:lang w:eastAsia="en-029"/>
        </w:rPr>
        <w:t>t</w:t>
      </w:r>
      <w:r w:rsidR="00DC1D7A" w:rsidRPr="00820392">
        <w:rPr>
          <w:rFonts w:ascii="Bookman Old Style" w:hAnsi="Bookman Old Style"/>
          <w:color w:val="212529"/>
          <w:szCs w:val="24"/>
          <w:lang w:eastAsia="en-029"/>
        </w:rPr>
        <w:t>ender</w:t>
      </w:r>
      <w:r w:rsidR="00035CCC" w:rsidRPr="00820392">
        <w:rPr>
          <w:rFonts w:ascii="Bookman Old Style" w:hAnsi="Bookman Old Style"/>
          <w:color w:val="212529"/>
          <w:szCs w:val="24"/>
          <w:lang w:eastAsia="en-029"/>
        </w:rPr>
        <w:t xml:space="preserve"> submissions</w:t>
      </w:r>
      <w:bookmarkEnd w:id="12"/>
      <w:r w:rsidRPr="00820392">
        <w:rPr>
          <w:rFonts w:ascii="Bookman Old Style" w:hAnsi="Bookman Old Style"/>
          <w:color w:val="212529"/>
          <w:szCs w:val="24"/>
          <w:lang w:eastAsia="en-029"/>
        </w:rPr>
        <w:t>;</w:t>
      </w:r>
    </w:p>
    <w:p w14:paraId="74E8E64A" w14:textId="77777777" w:rsidR="00820392" w:rsidRDefault="00820392" w:rsidP="00820392">
      <w:pPr>
        <w:pStyle w:val="ListParagraph"/>
        <w:shd w:val="clear" w:color="auto" w:fill="FEFEFE"/>
        <w:tabs>
          <w:tab w:val="left" w:pos="540"/>
          <w:tab w:val="left" w:pos="720"/>
          <w:tab w:val="left" w:pos="1080"/>
          <w:tab w:val="left" w:pos="1800"/>
        </w:tabs>
        <w:ind w:left="1224"/>
        <w:rPr>
          <w:rFonts w:ascii="Bookman Old Style" w:hAnsi="Bookman Old Style"/>
          <w:color w:val="212529"/>
          <w:szCs w:val="24"/>
          <w:lang w:eastAsia="en-029"/>
        </w:rPr>
      </w:pPr>
    </w:p>
    <w:p w14:paraId="47F64012" w14:textId="0B6CA60E" w:rsidR="00820392" w:rsidRDefault="000A1E8E" w:rsidP="004069F4">
      <w:pPr>
        <w:pStyle w:val="ListParagraph"/>
        <w:numPr>
          <w:ilvl w:val="2"/>
          <w:numId w:val="2"/>
        </w:numPr>
        <w:shd w:val="clear" w:color="auto" w:fill="FEFEFE"/>
        <w:tabs>
          <w:tab w:val="left" w:pos="540"/>
          <w:tab w:val="left" w:pos="720"/>
          <w:tab w:val="left" w:pos="1080"/>
          <w:tab w:val="left" w:pos="1800"/>
        </w:tabs>
        <w:ind w:left="1800" w:hanging="1080"/>
        <w:rPr>
          <w:rFonts w:ascii="Bookman Old Style" w:hAnsi="Bookman Old Style"/>
          <w:color w:val="212529"/>
          <w:szCs w:val="24"/>
          <w:lang w:eastAsia="en-029"/>
        </w:rPr>
      </w:pPr>
      <w:r w:rsidRPr="00820392">
        <w:rPr>
          <w:rFonts w:ascii="Bookman Old Style" w:hAnsi="Bookman Old Style"/>
          <w:color w:val="212529"/>
          <w:szCs w:val="24"/>
          <w:lang w:eastAsia="en-029"/>
        </w:rPr>
        <w:t>P</w:t>
      </w:r>
      <w:r w:rsidR="00035CCC" w:rsidRPr="00820392">
        <w:rPr>
          <w:rFonts w:ascii="Bookman Old Style" w:hAnsi="Bookman Old Style"/>
          <w:color w:val="212529"/>
          <w:szCs w:val="24"/>
          <w:lang w:eastAsia="en-029"/>
        </w:rPr>
        <w:t xml:space="preserve">rovides a </w:t>
      </w:r>
      <w:r w:rsidR="00DC1D7A" w:rsidRPr="00820392">
        <w:rPr>
          <w:rFonts w:ascii="Bookman Old Style" w:hAnsi="Bookman Old Style"/>
          <w:color w:val="212529"/>
          <w:szCs w:val="24"/>
          <w:lang w:eastAsia="en-029"/>
        </w:rPr>
        <w:t>Tender</w:t>
      </w:r>
      <w:r w:rsidR="00035CCC" w:rsidRPr="00820392">
        <w:rPr>
          <w:rFonts w:ascii="Bookman Old Style" w:hAnsi="Bookman Old Style"/>
          <w:color w:val="212529"/>
          <w:szCs w:val="24"/>
          <w:lang w:eastAsia="en-029"/>
        </w:rPr>
        <w:t xml:space="preserve"> that is incomplete</w:t>
      </w:r>
      <w:r w:rsidR="00D02EFA">
        <w:rPr>
          <w:rFonts w:ascii="Bookman Old Style" w:hAnsi="Bookman Old Style"/>
          <w:color w:val="212529"/>
          <w:szCs w:val="24"/>
          <w:lang w:eastAsia="en-029"/>
        </w:rPr>
        <w:t xml:space="preserve"> and</w:t>
      </w:r>
      <w:r w:rsidR="00035CCC" w:rsidRPr="00820392">
        <w:rPr>
          <w:rFonts w:ascii="Bookman Old Style" w:hAnsi="Bookman Old Style"/>
          <w:color w:val="212529"/>
          <w:szCs w:val="24"/>
          <w:lang w:eastAsia="en-029"/>
        </w:rPr>
        <w:t xml:space="preserve"> fails to provide any of the required information</w:t>
      </w:r>
      <w:r w:rsidRPr="00820392">
        <w:rPr>
          <w:rFonts w:ascii="Bookman Old Style" w:hAnsi="Bookman Old Style"/>
          <w:color w:val="212529"/>
          <w:szCs w:val="24"/>
          <w:lang w:eastAsia="en-029"/>
        </w:rPr>
        <w:t>;</w:t>
      </w:r>
    </w:p>
    <w:p w14:paraId="2BBDAB71" w14:textId="77777777" w:rsidR="00AA082E" w:rsidRPr="00AA082E" w:rsidRDefault="00AA082E" w:rsidP="00AA082E">
      <w:pPr>
        <w:pStyle w:val="ListParagraph"/>
        <w:rPr>
          <w:rFonts w:ascii="Bookman Old Style" w:hAnsi="Bookman Old Style"/>
          <w:color w:val="212529"/>
          <w:szCs w:val="24"/>
          <w:lang w:eastAsia="en-029"/>
        </w:rPr>
      </w:pPr>
    </w:p>
    <w:p w14:paraId="43510422" w14:textId="16187302" w:rsidR="00820392" w:rsidRDefault="00C47CBA" w:rsidP="004069F4">
      <w:pPr>
        <w:pStyle w:val="ListParagraph"/>
        <w:numPr>
          <w:ilvl w:val="1"/>
          <w:numId w:val="2"/>
        </w:numPr>
        <w:shd w:val="clear" w:color="auto" w:fill="FEFEFE"/>
        <w:tabs>
          <w:tab w:val="left" w:pos="540"/>
          <w:tab w:val="left" w:pos="720"/>
          <w:tab w:val="left" w:pos="1080"/>
          <w:tab w:val="left" w:pos="1800"/>
        </w:tabs>
        <w:ind w:left="0" w:firstLine="0"/>
        <w:rPr>
          <w:rFonts w:ascii="Bookman Old Style" w:hAnsi="Bookman Old Style"/>
          <w:color w:val="212529"/>
          <w:szCs w:val="24"/>
          <w:lang w:eastAsia="en-029"/>
        </w:rPr>
      </w:pPr>
      <w:r w:rsidRPr="00820392">
        <w:rPr>
          <w:rFonts w:ascii="Bookman Old Style" w:hAnsi="Bookman Old Style"/>
          <w:color w:val="212529"/>
          <w:szCs w:val="24"/>
          <w:lang w:eastAsia="en-029"/>
        </w:rPr>
        <w:t>GO</w:t>
      </w:r>
      <w:r w:rsidR="00035CCC" w:rsidRPr="00820392">
        <w:rPr>
          <w:rFonts w:ascii="Bookman Old Style" w:hAnsi="Bookman Old Style"/>
          <w:color w:val="212529"/>
          <w:szCs w:val="24"/>
          <w:lang w:eastAsia="en-029"/>
        </w:rPr>
        <w:t xml:space="preserve">VI reserves the right to reject any or all </w:t>
      </w:r>
      <w:r w:rsidR="00DC1D7A" w:rsidRPr="00820392">
        <w:rPr>
          <w:rFonts w:ascii="Bookman Old Style" w:hAnsi="Bookman Old Style"/>
          <w:color w:val="212529"/>
          <w:szCs w:val="24"/>
          <w:lang w:eastAsia="en-029"/>
        </w:rPr>
        <w:t>Tender</w:t>
      </w:r>
      <w:r w:rsidR="00035CCC" w:rsidRPr="00820392">
        <w:rPr>
          <w:rFonts w:ascii="Bookman Old Style" w:hAnsi="Bookman Old Style"/>
          <w:color w:val="212529"/>
          <w:szCs w:val="24"/>
          <w:lang w:eastAsia="en-029"/>
        </w:rPr>
        <w:t xml:space="preserve">s, to stop the competitive </w:t>
      </w:r>
      <w:r w:rsidR="00820392">
        <w:rPr>
          <w:rFonts w:ascii="Bookman Old Style" w:hAnsi="Bookman Old Style"/>
          <w:color w:val="212529"/>
          <w:szCs w:val="24"/>
          <w:lang w:eastAsia="en-029"/>
        </w:rPr>
        <w:t>t</w:t>
      </w:r>
      <w:r w:rsidR="00DC1D7A" w:rsidRPr="00820392">
        <w:rPr>
          <w:rFonts w:ascii="Bookman Old Style" w:hAnsi="Bookman Old Style"/>
          <w:color w:val="212529"/>
          <w:szCs w:val="24"/>
          <w:lang w:eastAsia="en-029"/>
        </w:rPr>
        <w:t>ender</w:t>
      </w:r>
      <w:r w:rsidR="00035CCC" w:rsidRPr="00820392">
        <w:rPr>
          <w:rFonts w:ascii="Bookman Old Style" w:hAnsi="Bookman Old Style"/>
          <w:color w:val="212529"/>
          <w:szCs w:val="24"/>
          <w:lang w:eastAsia="en-029"/>
        </w:rPr>
        <w:t xml:space="preserve">ing exercise and not award the Contract (in whole or in part) at any time without any liability on its part.  Nothing in this competitive </w:t>
      </w:r>
      <w:r w:rsidR="00820392">
        <w:rPr>
          <w:rFonts w:ascii="Bookman Old Style" w:hAnsi="Bookman Old Style"/>
          <w:color w:val="212529"/>
          <w:szCs w:val="24"/>
          <w:lang w:eastAsia="en-029"/>
        </w:rPr>
        <w:t>t</w:t>
      </w:r>
      <w:r w:rsidR="00DC1D7A" w:rsidRPr="00820392">
        <w:rPr>
          <w:rFonts w:ascii="Bookman Old Style" w:hAnsi="Bookman Old Style"/>
          <w:color w:val="212529"/>
          <w:szCs w:val="24"/>
          <w:lang w:eastAsia="en-029"/>
        </w:rPr>
        <w:t>ender</w:t>
      </w:r>
      <w:r w:rsidR="00035CCC" w:rsidRPr="00820392">
        <w:rPr>
          <w:rFonts w:ascii="Bookman Old Style" w:hAnsi="Bookman Old Style"/>
          <w:color w:val="212529"/>
          <w:szCs w:val="24"/>
          <w:lang w:eastAsia="en-029"/>
        </w:rPr>
        <w:t>ing exercise is intended to form any express or implied contractual relationship between the parties unless and until the Contract is executed by both parties.</w:t>
      </w:r>
    </w:p>
    <w:p w14:paraId="4300C15C" w14:textId="77777777" w:rsidR="00820392" w:rsidRDefault="00820392" w:rsidP="00820392">
      <w:pPr>
        <w:pStyle w:val="ListParagraph"/>
        <w:shd w:val="clear" w:color="auto" w:fill="FEFEFE"/>
        <w:tabs>
          <w:tab w:val="left" w:pos="540"/>
          <w:tab w:val="left" w:pos="720"/>
          <w:tab w:val="left" w:pos="1080"/>
          <w:tab w:val="left" w:pos="1800"/>
        </w:tabs>
        <w:ind w:left="0"/>
        <w:rPr>
          <w:rFonts w:ascii="Bookman Old Style" w:hAnsi="Bookman Old Style"/>
          <w:color w:val="212529"/>
          <w:szCs w:val="24"/>
          <w:lang w:eastAsia="en-029"/>
        </w:rPr>
      </w:pPr>
    </w:p>
    <w:p w14:paraId="5A61F35C" w14:textId="77777777" w:rsidR="00820392" w:rsidRDefault="00035CCC" w:rsidP="004069F4">
      <w:pPr>
        <w:pStyle w:val="ListParagraph"/>
        <w:numPr>
          <w:ilvl w:val="1"/>
          <w:numId w:val="2"/>
        </w:numPr>
        <w:shd w:val="clear" w:color="auto" w:fill="FEFEFE"/>
        <w:tabs>
          <w:tab w:val="left" w:pos="540"/>
          <w:tab w:val="left" w:pos="720"/>
          <w:tab w:val="left" w:pos="1080"/>
          <w:tab w:val="left" w:pos="1800"/>
        </w:tabs>
        <w:ind w:left="0" w:firstLine="0"/>
        <w:rPr>
          <w:rFonts w:ascii="Bookman Old Style" w:hAnsi="Bookman Old Style"/>
          <w:color w:val="212529"/>
          <w:szCs w:val="24"/>
          <w:lang w:eastAsia="en-029"/>
        </w:rPr>
      </w:pPr>
      <w:r w:rsidRPr="00820392">
        <w:rPr>
          <w:rFonts w:ascii="Bookman Old Style" w:hAnsi="Bookman Old Style"/>
          <w:color w:val="212529"/>
          <w:szCs w:val="24"/>
          <w:lang w:eastAsia="en-029"/>
        </w:rPr>
        <w:t>Where there is any indication that a conflict of interest exists or may arise then it shall be the responsibility of th</w:t>
      </w:r>
      <w:r w:rsidR="00C47CBA" w:rsidRPr="00820392">
        <w:rPr>
          <w:rFonts w:ascii="Bookman Old Style" w:hAnsi="Bookman Old Style"/>
          <w:color w:val="212529"/>
          <w:szCs w:val="24"/>
          <w:lang w:eastAsia="en-029"/>
        </w:rPr>
        <w:t xml:space="preserve">e </w:t>
      </w:r>
      <w:r w:rsidR="00DC1D7A" w:rsidRPr="00820392">
        <w:rPr>
          <w:rFonts w:ascii="Bookman Old Style" w:hAnsi="Bookman Old Style"/>
          <w:color w:val="212529"/>
          <w:szCs w:val="24"/>
          <w:lang w:eastAsia="en-029"/>
        </w:rPr>
        <w:t>Tenderer</w:t>
      </w:r>
      <w:r w:rsidR="00C47CBA" w:rsidRPr="00820392">
        <w:rPr>
          <w:rFonts w:ascii="Bookman Old Style" w:hAnsi="Bookman Old Style"/>
          <w:color w:val="212529"/>
          <w:szCs w:val="24"/>
          <w:lang w:eastAsia="en-029"/>
        </w:rPr>
        <w:t xml:space="preserve"> to inform GO</w:t>
      </w:r>
      <w:r w:rsidRPr="00820392">
        <w:rPr>
          <w:rFonts w:ascii="Bookman Old Style" w:hAnsi="Bookman Old Style"/>
          <w:color w:val="212529"/>
          <w:szCs w:val="24"/>
          <w:lang w:eastAsia="en-029"/>
        </w:rPr>
        <w:t>VI detail</w:t>
      </w:r>
      <w:r w:rsidR="00C47CBA" w:rsidRPr="00820392">
        <w:rPr>
          <w:rFonts w:ascii="Bookman Old Style" w:hAnsi="Bookman Old Style"/>
          <w:color w:val="212529"/>
          <w:szCs w:val="24"/>
          <w:lang w:eastAsia="en-029"/>
        </w:rPr>
        <w:t>ing the conflict in writing.  GO</w:t>
      </w:r>
      <w:r w:rsidRPr="00820392">
        <w:rPr>
          <w:rFonts w:ascii="Bookman Old Style" w:hAnsi="Bookman Old Style"/>
          <w:color w:val="212529"/>
          <w:szCs w:val="24"/>
          <w:lang w:eastAsia="en-029"/>
        </w:rPr>
        <w:t>VI will be a final arbiter on cases of potential conflicts of i</w:t>
      </w:r>
      <w:r w:rsidR="00C47CBA" w:rsidRPr="00820392">
        <w:rPr>
          <w:rFonts w:ascii="Bookman Old Style" w:hAnsi="Bookman Old Style"/>
          <w:color w:val="212529"/>
          <w:szCs w:val="24"/>
          <w:lang w:eastAsia="en-029"/>
        </w:rPr>
        <w:t>nterest.  A failure to notify GO</w:t>
      </w:r>
      <w:r w:rsidRPr="00820392">
        <w:rPr>
          <w:rFonts w:ascii="Bookman Old Style" w:hAnsi="Bookman Old Style"/>
          <w:color w:val="212529"/>
          <w:szCs w:val="24"/>
          <w:lang w:eastAsia="en-029"/>
        </w:rPr>
        <w:t>VI of any potential conflict of interest will invalidate any oral or written agreement.</w:t>
      </w:r>
    </w:p>
    <w:p w14:paraId="7AC1F832" w14:textId="77777777" w:rsidR="00820392" w:rsidRPr="00820392" w:rsidRDefault="00820392" w:rsidP="00820392">
      <w:pPr>
        <w:pStyle w:val="ListParagraph"/>
        <w:rPr>
          <w:rFonts w:ascii="Bookman Old Style" w:hAnsi="Bookman Old Style"/>
          <w:bCs/>
          <w:color w:val="212529"/>
          <w:szCs w:val="24"/>
          <w:lang w:eastAsia="en-029"/>
        </w:rPr>
      </w:pPr>
    </w:p>
    <w:p w14:paraId="3F610332" w14:textId="7F314326" w:rsidR="00820392" w:rsidRDefault="000A1E8E" w:rsidP="004069F4">
      <w:pPr>
        <w:pStyle w:val="ListParagraph"/>
        <w:numPr>
          <w:ilvl w:val="1"/>
          <w:numId w:val="2"/>
        </w:numPr>
        <w:shd w:val="clear" w:color="auto" w:fill="FEFEFE"/>
        <w:tabs>
          <w:tab w:val="left" w:pos="540"/>
          <w:tab w:val="left" w:pos="720"/>
          <w:tab w:val="left" w:pos="1080"/>
          <w:tab w:val="left" w:pos="1800"/>
        </w:tabs>
        <w:ind w:left="0" w:firstLine="0"/>
        <w:rPr>
          <w:rFonts w:ascii="Bookman Old Style" w:hAnsi="Bookman Old Style"/>
          <w:color w:val="212529"/>
          <w:szCs w:val="24"/>
          <w:lang w:eastAsia="en-029"/>
        </w:rPr>
      </w:pPr>
      <w:r w:rsidRPr="00820392">
        <w:rPr>
          <w:rFonts w:ascii="Bookman Old Style" w:hAnsi="Bookman Old Style"/>
          <w:bCs/>
          <w:color w:val="212529"/>
          <w:szCs w:val="24"/>
          <w:lang w:eastAsia="en-029"/>
        </w:rPr>
        <w:t xml:space="preserve">Participation in the </w:t>
      </w:r>
      <w:r w:rsidR="00820392">
        <w:rPr>
          <w:rFonts w:ascii="Bookman Old Style" w:hAnsi="Bookman Old Style"/>
          <w:bCs/>
          <w:color w:val="212529"/>
          <w:szCs w:val="24"/>
          <w:lang w:eastAsia="en-029"/>
        </w:rPr>
        <w:t>t</w:t>
      </w:r>
      <w:r w:rsidR="00DC1D7A" w:rsidRPr="00820392">
        <w:rPr>
          <w:rFonts w:ascii="Bookman Old Style" w:hAnsi="Bookman Old Style"/>
          <w:bCs/>
          <w:color w:val="212529"/>
          <w:szCs w:val="24"/>
          <w:lang w:eastAsia="en-029"/>
        </w:rPr>
        <w:t>ender</w:t>
      </w:r>
      <w:r w:rsidRPr="00820392">
        <w:rPr>
          <w:rFonts w:ascii="Bookman Old Style" w:hAnsi="Bookman Old Style"/>
          <w:bCs/>
          <w:color w:val="212529"/>
          <w:szCs w:val="24"/>
          <w:lang w:eastAsia="en-029"/>
        </w:rPr>
        <w:t xml:space="preserve">ing process shall be treated by GOVI as acceptance by the </w:t>
      </w:r>
      <w:r w:rsidR="00DC1D7A" w:rsidRPr="00820392">
        <w:rPr>
          <w:rFonts w:ascii="Bookman Old Style" w:hAnsi="Bookman Old Style"/>
          <w:bCs/>
          <w:color w:val="212529"/>
          <w:szCs w:val="24"/>
          <w:lang w:eastAsia="en-029"/>
        </w:rPr>
        <w:t>Tenderer</w:t>
      </w:r>
      <w:r w:rsidRPr="00820392">
        <w:rPr>
          <w:rFonts w:ascii="Bookman Old Style" w:hAnsi="Bookman Old Style"/>
          <w:bCs/>
          <w:color w:val="212529"/>
          <w:szCs w:val="24"/>
          <w:lang w:eastAsia="en-029"/>
        </w:rPr>
        <w:t xml:space="preserve"> of all the terms and conditions contained in this </w:t>
      </w:r>
      <w:r w:rsidR="00D02EFA">
        <w:rPr>
          <w:rFonts w:ascii="Bookman Old Style" w:hAnsi="Bookman Old Style"/>
          <w:bCs/>
          <w:color w:val="212529"/>
          <w:szCs w:val="24"/>
          <w:lang w:eastAsia="en-029"/>
        </w:rPr>
        <w:t>RFT</w:t>
      </w:r>
      <w:r w:rsidRPr="00820392">
        <w:rPr>
          <w:rFonts w:ascii="Bookman Old Style" w:hAnsi="Bookman Old Style"/>
          <w:bCs/>
          <w:color w:val="212529"/>
          <w:szCs w:val="24"/>
          <w:lang w:eastAsia="en-029"/>
        </w:rPr>
        <w:t xml:space="preserve"> (or any other statement that may be issued by GOVI to </w:t>
      </w:r>
      <w:r w:rsidR="00DC1D7A" w:rsidRPr="00820392">
        <w:rPr>
          <w:rFonts w:ascii="Bookman Old Style" w:hAnsi="Bookman Old Style"/>
          <w:bCs/>
          <w:color w:val="212529"/>
          <w:szCs w:val="24"/>
          <w:lang w:eastAsia="en-029"/>
        </w:rPr>
        <w:t>Tenderer</w:t>
      </w:r>
      <w:r w:rsidRPr="00820392">
        <w:rPr>
          <w:rFonts w:ascii="Bookman Old Style" w:hAnsi="Bookman Old Style"/>
          <w:bCs/>
          <w:color w:val="212529"/>
          <w:szCs w:val="24"/>
          <w:lang w:eastAsia="en-029"/>
        </w:rPr>
        <w:t xml:space="preserve">s from time to time) relating to the conduct of this competitive </w:t>
      </w:r>
      <w:r w:rsidR="00820392">
        <w:rPr>
          <w:rFonts w:ascii="Bookman Old Style" w:hAnsi="Bookman Old Style"/>
          <w:bCs/>
          <w:color w:val="212529"/>
          <w:szCs w:val="24"/>
          <w:lang w:eastAsia="en-029"/>
        </w:rPr>
        <w:t>t</w:t>
      </w:r>
      <w:r w:rsidR="00DC1D7A" w:rsidRPr="00820392">
        <w:rPr>
          <w:rFonts w:ascii="Bookman Old Style" w:hAnsi="Bookman Old Style"/>
          <w:bCs/>
          <w:color w:val="212529"/>
          <w:szCs w:val="24"/>
          <w:lang w:eastAsia="en-029"/>
        </w:rPr>
        <w:t>ender</w:t>
      </w:r>
      <w:r w:rsidRPr="00820392">
        <w:rPr>
          <w:rFonts w:ascii="Bookman Old Style" w:hAnsi="Bookman Old Style"/>
          <w:bCs/>
          <w:color w:val="212529"/>
          <w:szCs w:val="24"/>
          <w:lang w:eastAsia="en-029"/>
        </w:rPr>
        <w:t>ing exercise (including any subsequent award of a Contract).</w:t>
      </w:r>
    </w:p>
    <w:p w14:paraId="07C46B1C" w14:textId="77777777" w:rsidR="00820392" w:rsidRPr="00820392" w:rsidRDefault="00820392" w:rsidP="00820392">
      <w:pPr>
        <w:pStyle w:val="ListParagraph"/>
        <w:rPr>
          <w:rFonts w:ascii="Bookman Old Style" w:hAnsi="Bookman Old Style"/>
          <w:bCs/>
          <w:color w:val="212529"/>
          <w:szCs w:val="24"/>
          <w:lang w:eastAsia="en-029"/>
        </w:rPr>
      </w:pPr>
    </w:p>
    <w:p w14:paraId="0EB11257" w14:textId="6D632656" w:rsidR="00820392" w:rsidRDefault="00DC1D7A" w:rsidP="004069F4">
      <w:pPr>
        <w:pStyle w:val="ListParagraph"/>
        <w:numPr>
          <w:ilvl w:val="1"/>
          <w:numId w:val="2"/>
        </w:numPr>
        <w:shd w:val="clear" w:color="auto" w:fill="FEFEFE"/>
        <w:tabs>
          <w:tab w:val="left" w:pos="540"/>
          <w:tab w:val="left" w:pos="720"/>
          <w:tab w:val="left" w:pos="1080"/>
          <w:tab w:val="left" w:pos="1800"/>
        </w:tabs>
        <w:ind w:left="0" w:firstLine="0"/>
        <w:rPr>
          <w:rFonts w:ascii="Bookman Old Style" w:hAnsi="Bookman Old Style"/>
          <w:color w:val="212529"/>
          <w:szCs w:val="24"/>
          <w:lang w:eastAsia="en-029"/>
        </w:rPr>
      </w:pPr>
      <w:r w:rsidRPr="00820392">
        <w:rPr>
          <w:rFonts w:ascii="Bookman Old Style" w:hAnsi="Bookman Old Style"/>
          <w:bCs/>
          <w:color w:val="212529"/>
          <w:szCs w:val="24"/>
          <w:lang w:eastAsia="en-029"/>
        </w:rPr>
        <w:t>Tenderer</w:t>
      </w:r>
      <w:r w:rsidR="002B3DAC" w:rsidRPr="00820392">
        <w:rPr>
          <w:rFonts w:ascii="Bookman Old Style" w:hAnsi="Bookman Old Style"/>
          <w:bCs/>
          <w:color w:val="212529"/>
          <w:szCs w:val="24"/>
          <w:lang w:eastAsia="en-029"/>
        </w:rPr>
        <w:t xml:space="preserve">s must be explicit and comprehensive in their responses to this </w:t>
      </w:r>
      <w:r w:rsidR="00D02EFA">
        <w:rPr>
          <w:rFonts w:ascii="Bookman Old Style" w:hAnsi="Bookman Old Style"/>
          <w:bCs/>
          <w:color w:val="212529"/>
          <w:szCs w:val="24"/>
          <w:lang w:eastAsia="en-029"/>
        </w:rPr>
        <w:t>RFT</w:t>
      </w:r>
      <w:r w:rsidR="002B3DAC" w:rsidRPr="00820392">
        <w:rPr>
          <w:rFonts w:ascii="Bookman Old Style" w:hAnsi="Bookman Old Style"/>
          <w:bCs/>
          <w:color w:val="212529"/>
          <w:szCs w:val="24"/>
          <w:lang w:eastAsia="en-029"/>
        </w:rPr>
        <w:t xml:space="preserve"> as this will be the single source of information on which responses will be evaluated save for any further information or advice sought by GOVI in accordance with the Clarification of </w:t>
      </w:r>
      <w:r w:rsidRPr="00820392">
        <w:rPr>
          <w:rFonts w:ascii="Bookman Old Style" w:hAnsi="Bookman Old Style"/>
          <w:bCs/>
          <w:color w:val="212529"/>
          <w:szCs w:val="24"/>
          <w:lang w:eastAsia="en-029"/>
        </w:rPr>
        <w:t>Tender</w:t>
      </w:r>
      <w:r w:rsidR="002B3DAC" w:rsidRPr="00820392">
        <w:rPr>
          <w:rFonts w:ascii="Bookman Old Style" w:hAnsi="Bookman Old Style"/>
          <w:bCs/>
          <w:color w:val="212529"/>
          <w:szCs w:val="24"/>
          <w:lang w:eastAsia="en-029"/>
        </w:rPr>
        <w:t xml:space="preserve">s paragraph above.  </w:t>
      </w:r>
      <w:r w:rsidRPr="00820392">
        <w:rPr>
          <w:rFonts w:ascii="Bookman Old Style" w:hAnsi="Bookman Old Style"/>
          <w:bCs/>
          <w:color w:val="212529"/>
          <w:szCs w:val="24"/>
          <w:lang w:eastAsia="en-029"/>
        </w:rPr>
        <w:t>Tenderer</w:t>
      </w:r>
      <w:r w:rsidR="002B3DAC" w:rsidRPr="00820392">
        <w:rPr>
          <w:rFonts w:ascii="Bookman Old Style" w:hAnsi="Bookman Old Style"/>
          <w:bCs/>
          <w:color w:val="212529"/>
          <w:szCs w:val="24"/>
          <w:lang w:eastAsia="en-029"/>
        </w:rPr>
        <w:t>s are advised neither to make any assumptions about their past or current supplier/contractor relationships with GOVI nor to assume that such prior business relationships will be taken into account in the evaluation procedure.</w:t>
      </w:r>
    </w:p>
    <w:p w14:paraId="3A193A0B" w14:textId="77777777" w:rsidR="00820392" w:rsidRPr="00820392" w:rsidRDefault="00820392" w:rsidP="00820392">
      <w:pPr>
        <w:pStyle w:val="ListParagraph"/>
        <w:rPr>
          <w:rFonts w:ascii="Bookman Old Style" w:hAnsi="Bookman Old Style"/>
          <w:bCs/>
          <w:color w:val="212529"/>
          <w:szCs w:val="24"/>
          <w:lang w:eastAsia="en-029"/>
        </w:rPr>
      </w:pPr>
    </w:p>
    <w:p w14:paraId="3989E47B" w14:textId="36CB8607" w:rsidR="00820392" w:rsidRDefault="002B3DAC" w:rsidP="004069F4">
      <w:pPr>
        <w:pStyle w:val="ListParagraph"/>
        <w:numPr>
          <w:ilvl w:val="1"/>
          <w:numId w:val="2"/>
        </w:numPr>
        <w:shd w:val="clear" w:color="auto" w:fill="FEFEFE"/>
        <w:tabs>
          <w:tab w:val="left" w:pos="540"/>
          <w:tab w:val="left" w:pos="720"/>
          <w:tab w:val="left" w:pos="1080"/>
          <w:tab w:val="left" w:pos="1800"/>
        </w:tabs>
        <w:ind w:left="0" w:firstLine="0"/>
        <w:rPr>
          <w:rFonts w:ascii="Bookman Old Style" w:hAnsi="Bookman Old Style"/>
          <w:color w:val="212529"/>
          <w:szCs w:val="24"/>
          <w:lang w:eastAsia="en-029"/>
        </w:rPr>
      </w:pPr>
      <w:r w:rsidRPr="00820392">
        <w:rPr>
          <w:rFonts w:ascii="Bookman Old Style" w:hAnsi="Bookman Old Style"/>
          <w:bCs/>
          <w:color w:val="212529"/>
          <w:szCs w:val="24"/>
          <w:lang w:eastAsia="en-029"/>
        </w:rPr>
        <w:lastRenderedPageBreak/>
        <w:t xml:space="preserve">The </w:t>
      </w:r>
      <w:r w:rsidR="00D02EFA">
        <w:rPr>
          <w:rFonts w:ascii="Bookman Old Style" w:hAnsi="Bookman Old Style"/>
          <w:bCs/>
          <w:color w:val="212529"/>
          <w:szCs w:val="24"/>
          <w:lang w:eastAsia="en-029"/>
        </w:rPr>
        <w:t>RFT</w:t>
      </w:r>
      <w:r w:rsidRPr="00820392">
        <w:rPr>
          <w:rFonts w:ascii="Bookman Old Style" w:hAnsi="Bookman Old Style"/>
          <w:bCs/>
          <w:color w:val="212529"/>
          <w:szCs w:val="24"/>
          <w:lang w:eastAsia="en-029"/>
        </w:rPr>
        <w:t xml:space="preserve"> is issued on the basis that nothing contained in it shall constitute an inducement or incentive nor shall have in any other way persuaded a </w:t>
      </w:r>
      <w:r w:rsidR="00DC1D7A" w:rsidRPr="00820392">
        <w:rPr>
          <w:rFonts w:ascii="Bookman Old Style" w:hAnsi="Bookman Old Style"/>
          <w:bCs/>
          <w:color w:val="212529"/>
          <w:szCs w:val="24"/>
          <w:lang w:eastAsia="en-029"/>
        </w:rPr>
        <w:t>Tenderer</w:t>
      </w:r>
      <w:r w:rsidRPr="00820392">
        <w:rPr>
          <w:rFonts w:ascii="Bookman Old Style" w:hAnsi="Bookman Old Style"/>
          <w:bCs/>
          <w:color w:val="212529"/>
          <w:szCs w:val="24"/>
          <w:lang w:eastAsia="en-029"/>
        </w:rPr>
        <w:t xml:space="preserve"> to submit a </w:t>
      </w:r>
      <w:r w:rsidR="00DC1D7A" w:rsidRPr="00820392">
        <w:rPr>
          <w:rFonts w:ascii="Bookman Old Style" w:hAnsi="Bookman Old Style"/>
          <w:bCs/>
          <w:color w:val="212529"/>
          <w:szCs w:val="24"/>
          <w:lang w:eastAsia="en-029"/>
        </w:rPr>
        <w:t>Tender</w:t>
      </w:r>
      <w:r w:rsidRPr="00820392">
        <w:rPr>
          <w:rFonts w:ascii="Bookman Old Style" w:hAnsi="Bookman Old Style"/>
          <w:bCs/>
          <w:color w:val="212529"/>
          <w:szCs w:val="24"/>
          <w:lang w:eastAsia="en-029"/>
        </w:rPr>
        <w:t xml:space="preserve"> or enter into the Contract or any other contractual agreement.</w:t>
      </w:r>
    </w:p>
    <w:p w14:paraId="7A0F09F0" w14:textId="77777777" w:rsidR="00820392" w:rsidRPr="00820392" w:rsidRDefault="00820392" w:rsidP="00820392">
      <w:pPr>
        <w:pStyle w:val="ListParagraph"/>
        <w:rPr>
          <w:rFonts w:ascii="Bookman Old Style" w:hAnsi="Bookman Old Style"/>
          <w:bCs/>
          <w:color w:val="212529"/>
          <w:szCs w:val="24"/>
          <w:lang w:eastAsia="en-029"/>
        </w:rPr>
      </w:pPr>
    </w:p>
    <w:p w14:paraId="7B83E43C" w14:textId="77777777" w:rsidR="00820392" w:rsidRPr="00820392" w:rsidRDefault="002B3DAC" w:rsidP="004069F4">
      <w:pPr>
        <w:pStyle w:val="ListParagraph"/>
        <w:numPr>
          <w:ilvl w:val="1"/>
          <w:numId w:val="2"/>
        </w:numPr>
        <w:shd w:val="clear" w:color="auto" w:fill="FEFEFE"/>
        <w:tabs>
          <w:tab w:val="left" w:pos="540"/>
          <w:tab w:val="left" w:pos="720"/>
          <w:tab w:val="left" w:pos="1080"/>
          <w:tab w:val="left" w:pos="1800"/>
        </w:tabs>
        <w:ind w:left="0" w:firstLine="0"/>
        <w:rPr>
          <w:rFonts w:ascii="Bookman Old Style" w:hAnsi="Bookman Old Style"/>
          <w:color w:val="212529"/>
          <w:szCs w:val="24"/>
          <w:lang w:eastAsia="en-029"/>
        </w:rPr>
      </w:pPr>
      <w:r w:rsidRPr="00820392">
        <w:rPr>
          <w:rFonts w:ascii="Bookman Old Style" w:hAnsi="Bookman Old Style"/>
          <w:bCs/>
          <w:color w:val="212529"/>
          <w:szCs w:val="24"/>
          <w:lang w:eastAsia="en-029"/>
        </w:rPr>
        <w:t xml:space="preserve">GOVI relies on a </w:t>
      </w:r>
      <w:r w:rsidR="00DC1D7A" w:rsidRPr="00820392">
        <w:rPr>
          <w:rFonts w:ascii="Bookman Old Style" w:hAnsi="Bookman Old Style"/>
          <w:bCs/>
          <w:color w:val="212529"/>
          <w:szCs w:val="24"/>
          <w:lang w:eastAsia="en-029"/>
        </w:rPr>
        <w:t>Tenderer</w:t>
      </w:r>
      <w:r w:rsidRPr="00820392">
        <w:rPr>
          <w:rFonts w:ascii="Bookman Old Style" w:hAnsi="Bookman Old Style"/>
          <w:bCs/>
          <w:color w:val="212529"/>
          <w:szCs w:val="24"/>
          <w:lang w:eastAsia="en-029"/>
        </w:rPr>
        <w:t xml:space="preserve">'s own analysis and review of information provided.  Consequently, </w:t>
      </w:r>
      <w:r w:rsidR="00DC1D7A" w:rsidRPr="00820392">
        <w:rPr>
          <w:rFonts w:ascii="Bookman Old Style" w:hAnsi="Bookman Old Style"/>
          <w:bCs/>
          <w:color w:val="212529"/>
          <w:szCs w:val="24"/>
          <w:lang w:eastAsia="en-029"/>
        </w:rPr>
        <w:t>Tenderer</w:t>
      </w:r>
      <w:r w:rsidRPr="00820392">
        <w:rPr>
          <w:rFonts w:ascii="Bookman Old Style" w:hAnsi="Bookman Old Style"/>
          <w:bCs/>
          <w:color w:val="212529"/>
          <w:szCs w:val="24"/>
          <w:lang w:eastAsia="en-029"/>
        </w:rPr>
        <w:t xml:space="preserve">s are solely responsible for obtaining the information which they consider is necessary in order to make decisions regarding the content of their </w:t>
      </w:r>
      <w:r w:rsidR="00DC1D7A" w:rsidRPr="00820392">
        <w:rPr>
          <w:rFonts w:ascii="Bookman Old Style" w:hAnsi="Bookman Old Style"/>
          <w:bCs/>
          <w:color w:val="212529"/>
          <w:szCs w:val="24"/>
          <w:lang w:eastAsia="en-029"/>
        </w:rPr>
        <w:t>Tender</w:t>
      </w:r>
      <w:r w:rsidRPr="00820392">
        <w:rPr>
          <w:rFonts w:ascii="Bookman Old Style" w:hAnsi="Bookman Old Style"/>
          <w:bCs/>
          <w:color w:val="212529"/>
          <w:szCs w:val="24"/>
          <w:lang w:eastAsia="en-029"/>
        </w:rPr>
        <w:t xml:space="preserve">s and to undertake any investigations they consider necessary in order to verify any information provided to them during the competitive </w:t>
      </w:r>
      <w:r w:rsidR="00820392">
        <w:rPr>
          <w:rFonts w:ascii="Bookman Old Style" w:hAnsi="Bookman Old Style"/>
          <w:bCs/>
          <w:color w:val="212529"/>
          <w:szCs w:val="24"/>
          <w:lang w:eastAsia="en-029"/>
        </w:rPr>
        <w:t>t</w:t>
      </w:r>
      <w:r w:rsidR="00DC1D7A" w:rsidRPr="00820392">
        <w:rPr>
          <w:rFonts w:ascii="Bookman Old Style" w:hAnsi="Bookman Old Style"/>
          <w:bCs/>
          <w:color w:val="212529"/>
          <w:szCs w:val="24"/>
          <w:lang w:eastAsia="en-029"/>
        </w:rPr>
        <w:t>ender</w:t>
      </w:r>
      <w:r w:rsidRPr="00820392">
        <w:rPr>
          <w:rFonts w:ascii="Bookman Old Style" w:hAnsi="Bookman Old Style"/>
          <w:bCs/>
          <w:color w:val="212529"/>
          <w:szCs w:val="24"/>
          <w:lang w:eastAsia="en-029"/>
        </w:rPr>
        <w:t>ing exercise.</w:t>
      </w:r>
    </w:p>
    <w:p w14:paraId="0DD7CC9C" w14:textId="77777777" w:rsidR="00820392" w:rsidRPr="00820392" w:rsidRDefault="00820392" w:rsidP="00820392">
      <w:pPr>
        <w:pStyle w:val="ListParagraph"/>
        <w:rPr>
          <w:rFonts w:ascii="Bookman Old Style" w:hAnsi="Bookman Old Style"/>
          <w:b/>
          <w:color w:val="212529"/>
          <w:szCs w:val="24"/>
          <w:u w:val="single"/>
          <w:lang w:eastAsia="en-029"/>
        </w:rPr>
      </w:pPr>
    </w:p>
    <w:p w14:paraId="0ABBDD81" w14:textId="642D4FC3" w:rsidR="00820392" w:rsidRPr="00820392" w:rsidRDefault="005B7292" w:rsidP="004069F4">
      <w:pPr>
        <w:pStyle w:val="ListParagraph"/>
        <w:numPr>
          <w:ilvl w:val="0"/>
          <w:numId w:val="2"/>
        </w:numPr>
        <w:shd w:val="clear" w:color="auto" w:fill="FEFEFE"/>
        <w:tabs>
          <w:tab w:val="left" w:pos="540"/>
          <w:tab w:val="left" w:pos="720"/>
          <w:tab w:val="left" w:pos="1080"/>
          <w:tab w:val="left" w:pos="1800"/>
        </w:tabs>
        <w:rPr>
          <w:rFonts w:ascii="Bookman Old Style" w:hAnsi="Bookman Old Style"/>
          <w:color w:val="212529"/>
          <w:szCs w:val="24"/>
          <w:lang w:eastAsia="en-029"/>
        </w:rPr>
      </w:pPr>
      <w:r w:rsidRPr="00820392">
        <w:rPr>
          <w:rFonts w:ascii="Bookman Old Style" w:hAnsi="Bookman Old Style"/>
          <w:b/>
          <w:color w:val="212529"/>
          <w:szCs w:val="24"/>
          <w:u w:val="single"/>
          <w:lang w:eastAsia="en-029"/>
        </w:rPr>
        <w:t>Corrupt and Fraudulent Practices</w:t>
      </w:r>
    </w:p>
    <w:p w14:paraId="3959EAFE" w14:textId="77777777" w:rsidR="00820392" w:rsidRDefault="00820392" w:rsidP="00820392">
      <w:pPr>
        <w:pStyle w:val="ListParagraph"/>
        <w:shd w:val="clear" w:color="auto" w:fill="FEFEFE"/>
        <w:tabs>
          <w:tab w:val="left" w:pos="540"/>
          <w:tab w:val="left" w:pos="720"/>
          <w:tab w:val="left" w:pos="1080"/>
          <w:tab w:val="left" w:pos="1800"/>
        </w:tabs>
        <w:ind w:left="360"/>
        <w:rPr>
          <w:rFonts w:ascii="Bookman Old Style" w:hAnsi="Bookman Old Style"/>
          <w:color w:val="212529"/>
          <w:szCs w:val="24"/>
          <w:lang w:eastAsia="en-029"/>
        </w:rPr>
      </w:pPr>
    </w:p>
    <w:p w14:paraId="5B301DC9" w14:textId="5FF3817B" w:rsidR="00B47810" w:rsidRPr="00B47810" w:rsidRDefault="005B7292" w:rsidP="004069F4">
      <w:pPr>
        <w:pStyle w:val="ListParagraph"/>
        <w:numPr>
          <w:ilvl w:val="1"/>
          <w:numId w:val="2"/>
        </w:numPr>
        <w:shd w:val="clear" w:color="auto" w:fill="FEFEFE"/>
        <w:tabs>
          <w:tab w:val="left" w:pos="540"/>
          <w:tab w:val="left" w:pos="720"/>
          <w:tab w:val="left" w:pos="1080"/>
          <w:tab w:val="left" w:pos="1800"/>
        </w:tabs>
        <w:ind w:left="0" w:firstLine="0"/>
        <w:rPr>
          <w:rFonts w:ascii="Bookman Old Style" w:hAnsi="Bookman Old Style"/>
          <w:color w:val="212529"/>
          <w:szCs w:val="24"/>
          <w:lang w:eastAsia="en-029"/>
        </w:rPr>
      </w:pPr>
      <w:r w:rsidRPr="00820392">
        <w:rPr>
          <w:rFonts w:ascii="Bookman Old Style" w:hAnsi="Bookman Old Style"/>
          <w:szCs w:val="24"/>
          <w:lang w:eastAsia="en-029"/>
        </w:rPr>
        <w:t>GOVI</w:t>
      </w:r>
      <w:r w:rsidR="00035CCC" w:rsidRPr="00820392">
        <w:rPr>
          <w:rFonts w:ascii="Bookman Old Style" w:hAnsi="Bookman Old Style"/>
          <w:color w:val="FF0000"/>
          <w:szCs w:val="24"/>
          <w:lang w:eastAsia="en-029"/>
        </w:rPr>
        <w:t xml:space="preserve"> </w:t>
      </w:r>
      <w:r w:rsidR="00035CCC" w:rsidRPr="00820392">
        <w:rPr>
          <w:rFonts w:ascii="Bookman Old Style" w:hAnsi="Bookman Old Style"/>
          <w:color w:val="212529"/>
          <w:szCs w:val="24"/>
          <w:lang w:eastAsia="en-029"/>
        </w:rPr>
        <w:t xml:space="preserve">requires that </w:t>
      </w:r>
      <w:r w:rsidR="00DC1D7A" w:rsidRPr="00820392">
        <w:rPr>
          <w:rFonts w:ascii="Bookman Old Style" w:hAnsi="Bookman Old Style"/>
          <w:color w:val="212529"/>
          <w:szCs w:val="24"/>
          <w:lang w:eastAsia="en-029"/>
        </w:rPr>
        <w:t>Tenderer</w:t>
      </w:r>
      <w:r w:rsidR="00035CCC" w:rsidRPr="00820392">
        <w:rPr>
          <w:rFonts w:ascii="Bookman Old Style" w:hAnsi="Bookman Old Style"/>
          <w:color w:val="212529"/>
          <w:szCs w:val="24"/>
          <w:lang w:eastAsia="en-029"/>
        </w:rPr>
        <w:t xml:space="preserve">s, Suppliers, Contractors, and Consultants under </w:t>
      </w:r>
      <w:r w:rsidRPr="00820392">
        <w:rPr>
          <w:rFonts w:ascii="Bookman Old Style" w:hAnsi="Bookman Old Style"/>
          <w:szCs w:val="24"/>
          <w:lang w:eastAsia="en-029"/>
        </w:rPr>
        <w:t>GOVI-funded</w:t>
      </w:r>
      <w:r w:rsidR="00035CCC" w:rsidRPr="00820392">
        <w:rPr>
          <w:rFonts w:ascii="Bookman Old Style" w:hAnsi="Bookman Old Style"/>
          <w:color w:val="212529"/>
          <w:szCs w:val="24"/>
          <w:lang w:eastAsia="en-029"/>
        </w:rPr>
        <w:t xml:space="preserve"> contracts, observe the highest standard of ethics during the procurement and execution of such contracts. In pursuit of this policy, </w:t>
      </w:r>
      <w:r w:rsidR="00B67744" w:rsidRPr="00820392">
        <w:rPr>
          <w:rFonts w:ascii="Bookman Old Style" w:hAnsi="Bookman Old Style"/>
          <w:szCs w:val="24"/>
          <w:lang w:eastAsia="en-029"/>
        </w:rPr>
        <w:t>GOVI</w:t>
      </w:r>
      <w:r w:rsidR="00035CCC" w:rsidRPr="00820392">
        <w:rPr>
          <w:rFonts w:ascii="Bookman Old Style" w:hAnsi="Bookman Old Style"/>
          <w:szCs w:val="24"/>
          <w:lang w:eastAsia="en-029"/>
        </w:rPr>
        <w:t>:</w:t>
      </w:r>
    </w:p>
    <w:p w14:paraId="1BBB473E" w14:textId="77777777" w:rsidR="00B47810" w:rsidRPr="00B47810" w:rsidRDefault="00B47810" w:rsidP="00B47810">
      <w:pPr>
        <w:pStyle w:val="ListParagraph"/>
        <w:shd w:val="clear" w:color="auto" w:fill="FEFEFE"/>
        <w:tabs>
          <w:tab w:val="left" w:pos="540"/>
          <w:tab w:val="left" w:pos="720"/>
          <w:tab w:val="left" w:pos="1080"/>
          <w:tab w:val="left" w:pos="1800"/>
        </w:tabs>
        <w:ind w:left="0"/>
        <w:rPr>
          <w:rFonts w:ascii="Bookman Old Style" w:hAnsi="Bookman Old Style"/>
          <w:color w:val="212529"/>
          <w:szCs w:val="24"/>
          <w:lang w:eastAsia="en-029"/>
        </w:rPr>
      </w:pPr>
    </w:p>
    <w:p w14:paraId="1E2563B3" w14:textId="1B6E7FFA" w:rsidR="00B47810" w:rsidRDefault="005B7292" w:rsidP="004069F4">
      <w:pPr>
        <w:pStyle w:val="ListParagraph"/>
        <w:numPr>
          <w:ilvl w:val="2"/>
          <w:numId w:val="2"/>
        </w:numPr>
        <w:shd w:val="clear" w:color="auto" w:fill="FEFEFE"/>
        <w:tabs>
          <w:tab w:val="left" w:pos="540"/>
          <w:tab w:val="left" w:pos="720"/>
          <w:tab w:val="left" w:pos="1080"/>
          <w:tab w:val="left" w:pos="1800"/>
        </w:tabs>
        <w:ind w:left="1710" w:hanging="990"/>
        <w:rPr>
          <w:rFonts w:ascii="Bookman Old Style" w:hAnsi="Bookman Old Style"/>
          <w:color w:val="212529"/>
          <w:szCs w:val="24"/>
          <w:lang w:eastAsia="en-029"/>
        </w:rPr>
      </w:pPr>
      <w:r w:rsidRPr="00B47810">
        <w:rPr>
          <w:rFonts w:ascii="Bookman Old Style" w:hAnsi="Bookman Old Style"/>
          <w:color w:val="212529"/>
          <w:szCs w:val="24"/>
          <w:lang w:eastAsia="en-029"/>
        </w:rPr>
        <w:t>D</w:t>
      </w:r>
      <w:r w:rsidR="00035CCC" w:rsidRPr="00B47810">
        <w:rPr>
          <w:rFonts w:ascii="Bookman Old Style" w:hAnsi="Bookman Old Style"/>
          <w:color w:val="212529"/>
          <w:szCs w:val="24"/>
          <w:lang w:eastAsia="en-029"/>
        </w:rPr>
        <w:t>efines, for the purposes of this provision, the terms set</w:t>
      </w:r>
      <w:r w:rsidR="00B47810" w:rsidRPr="00B47810">
        <w:rPr>
          <w:rFonts w:ascii="Bookman Old Style" w:hAnsi="Bookman Old Style"/>
          <w:color w:val="212529"/>
          <w:szCs w:val="24"/>
          <w:lang w:eastAsia="en-029"/>
        </w:rPr>
        <w:t xml:space="preserve"> </w:t>
      </w:r>
      <w:r w:rsidR="00035CCC" w:rsidRPr="00B47810">
        <w:rPr>
          <w:rFonts w:ascii="Bookman Old Style" w:hAnsi="Bookman Old Style"/>
          <w:color w:val="212529"/>
          <w:szCs w:val="24"/>
          <w:lang w:eastAsia="en-029"/>
        </w:rPr>
        <w:t xml:space="preserve">forth </w:t>
      </w:r>
      <w:r w:rsidR="00A47B54" w:rsidRPr="00B47810">
        <w:rPr>
          <w:rFonts w:ascii="Bookman Old Style" w:hAnsi="Bookman Old Style"/>
          <w:color w:val="212529"/>
          <w:szCs w:val="24"/>
          <w:lang w:eastAsia="en-029"/>
        </w:rPr>
        <w:tab/>
      </w:r>
      <w:r w:rsidR="00035CCC" w:rsidRPr="00B47810">
        <w:rPr>
          <w:rFonts w:ascii="Bookman Old Style" w:hAnsi="Bookman Old Style"/>
          <w:color w:val="212529"/>
          <w:szCs w:val="24"/>
          <w:lang w:eastAsia="en-029"/>
        </w:rPr>
        <w:t xml:space="preserve"> below as follows:</w:t>
      </w:r>
    </w:p>
    <w:p w14:paraId="79306B44" w14:textId="77777777" w:rsidR="00B47810" w:rsidRDefault="00B47810" w:rsidP="00B47810">
      <w:pPr>
        <w:pStyle w:val="ListParagraph"/>
        <w:shd w:val="clear" w:color="auto" w:fill="FEFEFE"/>
        <w:tabs>
          <w:tab w:val="left" w:pos="540"/>
          <w:tab w:val="left" w:pos="720"/>
          <w:tab w:val="left" w:pos="1080"/>
          <w:tab w:val="left" w:pos="1800"/>
        </w:tabs>
        <w:ind w:left="1710"/>
        <w:rPr>
          <w:rFonts w:ascii="Bookman Old Style" w:hAnsi="Bookman Old Style"/>
          <w:color w:val="212529"/>
          <w:szCs w:val="24"/>
          <w:lang w:eastAsia="en-029"/>
        </w:rPr>
      </w:pPr>
    </w:p>
    <w:p w14:paraId="2FF67092" w14:textId="1C496D47" w:rsidR="00B47810" w:rsidRDefault="00035CCC" w:rsidP="004069F4">
      <w:pPr>
        <w:pStyle w:val="ListParagraph"/>
        <w:numPr>
          <w:ilvl w:val="3"/>
          <w:numId w:val="2"/>
        </w:numPr>
        <w:shd w:val="clear" w:color="auto" w:fill="FEFEFE"/>
        <w:tabs>
          <w:tab w:val="left" w:pos="540"/>
          <w:tab w:val="left" w:pos="720"/>
          <w:tab w:val="left" w:pos="1080"/>
          <w:tab w:val="left" w:pos="1800"/>
        </w:tabs>
        <w:ind w:left="2970" w:hanging="1260"/>
        <w:rPr>
          <w:rFonts w:ascii="Bookman Old Style" w:hAnsi="Bookman Old Style"/>
          <w:color w:val="212529"/>
          <w:szCs w:val="24"/>
          <w:lang w:eastAsia="en-029"/>
        </w:rPr>
      </w:pPr>
      <w:r w:rsidRPr="00B47810">
        <w:rPr>
          <w:rFonts w:ascii="Bookman Old Style" w:hAnsi="Bookman Old Style"/>
          <w:color w:val="212529"/>
          <w:szCs w:val="24"/>
          <w:lang w:eastAsia="en-029"/>
        </w:rPr>
        <w:t>“</w:t>
      </w:r>
      <w:r w:rsidR="005B7292" w:rsidRPr="00B47810">
        <w:rPr>
          <w:rFonts w:ascii="Bookman Old Style" w:hAnsi="Bookman Old Style"/>
          <w:color w:val="212529"/>
          <w:szCs w:val="24"/>
          <w:lang w:eastAsia="en-029"/>
        </w:rPr>
        <w:t>Corrupt</w:t>
      </w:r>
      <w:r w:rsidRPr="00B47810">
        <w:rPr>
          <w:rFonts w:ascii="Bookman Old Style" w:hAnsi="Bookman Old Style"/>
          <w:color w:val="212529"/>
          <w:szCs w:val="24"/>
          <w:lang w:eastAsia="en-029"/>
        </w:rPr>
        <w:t xml:space="preserve"> practice” means the offering, giving, receiving, or soliciting, directly or indirectly, of anything of value to influence the action of a public official in the procurement process or in contract execution</w:t>
      </w:r>
      <w:r w:rsidR="005B7292" w:rsidRPr="00B47810">
        <w:rPr>
          <w:rFonts w:ascii="Bookman Old Style" w:hAnsi="Bookman Old Style"/>
          <w:color w:val="212529"/>
          <w:szCs w:val="24"/>
          <w:lang w:eastAsia="en-029"/>
        </w:rPr>
        <w:t>.</w:t>
      </w:r>
    </w:p>
    <w:p w14:paraId="47F20746" w14:textId="77777777" w:rsidR="00B47810" w:rsidRDefault="00B47810" w:rsidP="00706FE6">
      <w:pPr>
        <w:pStyle w:val="ListParagraph"/>
        <w:shd w:val="clear" w:color="auto" w:fill="FEFEFE"/>
        <w:tabs>
          <w:tab w:val="left" w:pos="540"/>
          <w:tab w:val="left" w:pos="720"/>
          <w:tab w:val="left" w:pos="1080"/>
          <w:tab w:val="left" w:pos="1800"/>
        </w:tabs>
        <w:ind w:left="2970"/>
        <w:rPr>
          <w:rFonts w:ascii="Bookman Old Style" w:hAnsi="Bookman Old Style"/>
          <w:color w:val="212529"/>
          <w:szCs w:val="24"/>
          <w:lang w:eastAsia="en-029"/>
        </w:rPr>
      </w:pPr>
    </w:p>
    <w:p w14:paraId="59C618E8" w14:textId="77777777" w:rsidR="001E4971" w:rsidRDefault="00035CCC" w:rsidP="004069F4">
      <w:pPr>
        <w:pStyle w:val="ListParagraph"/>
        <w:numPr>
          <w:ilvl w:val="3"/>
          <w:numId w:val="2"/>
        </w:numPr>
        <w:shd w:val="clear" w:color="auto" w:fill="FEFEFE"/>
        <w:tabs>
          <w:tab w:val="left" w:pos="540"/>
          <w:tab w:val="left" w:pos="720"/>
          <w:tab w:val="left" w:pos="1080"/>
          <w:tab w:val="left" w:pos="1800"/>
        </w:tabs>
        <w:ind w:left="2970" w:hanging="1260"/>
        <w:rPr>
          <w:rFonts w:ascii="Bookman Old Style" w:hAnsi="Bookman Old Style"/>
          <w:color w:val="212529"/>
          <w:szCs w:val="24"/>
          <w:lang w:eastAsia="en-029"/>
        </w:rPr>
      </w:pPr>
      <w:r w:rsidRPr="00B47810">
        <w:rPr>
          <w:rFonts w:ascii="Bookman Old Style" w:hAnsi="Bookman Old Style"/>
          <w:color w:val="212529"/>
          <w:szCs w:val="24"/>
          <w:lang w:eastAsia="en-029"/>
        </w:rPr>
        <w:t>“</w:t>
      </w:r>
      <w:r w:rsidR="005B7292" w:rsidRPr="00B47810">
        <w:rPr>
          <w:rFonts w:ascii="Bookman Old Style" w:hAnsi="Bookman Old Style"/>
          <w:color w:val="212529"/>
          <w:szCs w:val="24"/>
          <w:lang w:eastAsia="en-029"/>
        </w:rPr>
        <w:t>F</w:t>
      </w:r>
      <w:r w:rsidRPr="00B47810">
        <w:rPr>
          <w:rFonts w:ascii="Bookman Old Style" w:hAnsi="Bookman Old Style"/>
          <w:color w:val="212529"/>
          <w:szCs w:val="24"/>
          <w:lang w:eastAsia="en-029"/>
        </w:rPr>
        <w:t>raudulent practice” means a misrepresentation of facts in</w:t>
      </w:r>
      <w:r w:rsidR="00B47810">
        <w:rPr>
          <w:rFonts w:ascii="Bookman Old Style" w:hAnsi="Bookman Old Style"/>
          <w:color w:val="212529"/>
          <w:szCs w:val="24"/>
          <w:lang w:eastAsia="en-029"/>
        </w:rPr>
        <w:t xml:space="preserve"> </w:t>
      </w:r>
      <w:r w:rsidRPr="00B47810">
        <w:rPr>
          <w:rFonts w:ascii="Bookman Old Style" w:hAnsi="Bookman Old Style"/>
          <w:color w:val="212529"/>
          <w:szCs w:val="24"/>
          <w:lang w:eastAsia="en-029"/>
        </w:rPr>
        <w:t>order to influence a procurement process or the execution of</w:t>
      </w:r>
      <w:r w:rsidR="001E4971">
        <w:rPr>
          <w:rFonts w:ascii="Bookman Old Style" w:hAnsi="Bookman Old Style"/>
          <w:color w:val="212529"/>
          <w:szCs w:val="24"/>
          <w:lang w:eastAsia="en-029"/>
        </w:rPr>
        <w:t xml:space="preserve"> </w:t>
      </w:r>
      <w:r w:rsidRPr="00B47810">
        <w:rPr>
          <w:rFonts w:ascii="Bookman Old Style" w:hAnsi="Bookman Old Style"/>
          <w:color w:val="212529"/>
          <w:szCs w:val="24"/>
          <w:lang w:eastAsia="en-029"/>
        </w:rPr>
        <w:t>a contract</w:t>
      </w:r>
      <w:r w:rsidR="005B7292" w:rsidRPr="00B47810">
        <w:rPr>
          <w:rFonts w:ascii="Bookman Old Style" w:hAnsi="Bookman Old Style"/>
          <w:color w:val="212529"/>
          <w:szCs w:val="24"/>
          <w:lang w:eastAsia="en-029"/>
        </w:rPr>
        <w:t>.</w:t>
      </w:r>
    </w:p>
    <w:p w14:paraId="1FB651A0" w14:textId="77777777" w:rsidR="001E4971" w:rsidRPr="001E4971" w:rsidRDefault="001E4971" w:rsidP="00706FE6">
      <w:pPr>
        <w:pStyle w:val="ListParagraph"/>
        <w:ind w:left="2970"/>
        <w:rPr>
          <w:rFonts w:ascii="Bookman Old Style" w:hAnsi="Bookman Old Style"/>
          <w:color w:val="212529"/>
          <w:szCs w:val="24"/>
          <w:lang w:eastAsia="en-029"/>
        </w:rPr>
      </w:pPr>
    </w:p>
    <w:p w14:paraId="3BBCED0F" w14:textId="77777777" w:rsidR="001E4971" w:rsidRDefault="00035CCC" w:rsidP="004069F4">
      <w:pPr>
        <w:pStyle w:val="ListParagraph"/>
        <w:numPr>
          <w:ilvl w:val="3"/>
          <w:numId w:val="2"/>
        </w:numPr>
        <w:shd w:val="clear" w:color="auto" w:fill="FEFEFE"/>
        <w:tabs>
          <w:tab w:val="left" w:pos="540"/>
          <w:tab w:val="left" w:pos="720"/>
          <w:tab w:val="left" w:pos="1080"/>
          <w:tab w:val="left" w:pos="1800"/>
        </w:tabs>
        <w:ind w:left="2970" w:hanging="1260"/>
        <w:rPr>
          <w:rFonts w:ascii="Bookman Old Style" w:hAnsi="Bookman Old Style"/>
          <w:color w:val="212529"/>
          <w:szCs w:val="24"/>
          <w:lang w:eastAsia="en-029"/>
        </w:rPr>
      </w:pPr>
      <w:r w:rsidRPr="001E4971">
        <w:rPr>
          <w:rFonts w:ascii="Bookman Old Style" w:hAnsi="Bookman Old Style"/>
          <w:color w:val="212529"/>
          <w:szCs w:val="24"/>
          <w:lang w:eastAsia="en-029"/>
        </w:rPr>
        <w:t>“</w:t>
      </w:r>
      <w:r w:rsidR="005B7292" w:rsidRPr="001E4971">
        <w:rPr>
          <w:rFonts w:ascii="Bookman Old Style" w:hAnsi="Bookman Old Style"/>
          <w:color w:val="212529"/>
          <w:szCs w:val="24"/>
          <w:lang w:eastAsia="en-029"/>
        </w:rPr>
        <w:t>C</w:t>
      </w:r>
      <w:r w:rsidRPr="001E4971">
        <w:rPr>
          <w:rFonts w:ascii="Bookman Old Style" w:hAnsi="Bookman Old Style"/>
          <w:color w:val="212529"/>
          <w:szCs w:val="24"/>
          <w:lang w:eastAsia="en-029"/>
        </w:rPr>
        <w:t xml:space="preserve">ollusive practice” means a scheme or arrangement between two or more </w:t>
      </w:r>
      <w:r w:rsidR="00DC1D7A" w:rsidRPr="001E4971">
        <w:rPr>
          <w:rFonts w:ascii="Bookman Old Style" w:hAnsi="Bookman Old Style"/>
          <w:color w:val="212529"/>
          <w:szCs w:val="24"/>
          <w:lang w:eastAsia="en-029"/>
        </w:rPr>
        <w:t>Tenderer</w:t>
      </w:r>
      <w:r w:rsidRPr="001E4971">
        <w:rPr>
          <w:rFonts w:ascii="Bookman Old Style" w:hAnsi="Bookman Old Style"/>
          <w:color w:val="212529"/>
          <w:szCs w:val="24"/>
          <w:lang w:eastAsia="en-029"/>
        </w:rPr>
        <w:t xml:space="preserve">s, with or without the knowledge of the Recipient, designed to establish </w:t>
      </w:r>
      <w:r w:rsidR="00DC1D7A" w:rsidRPr="001E4971">
        <w:rPr>
          <w:rFonts w:ascii="Bookman Old Style" w:hAnsi="Bookman Old Style"/>
          <w:color w:val="212529"/>
          <w:szCs w:val="24"/>
          <w:lang w:eastAsia="en-029"/>
        </w:rPr>
        <w:t>Tender</w:t>
      </w:r>
      <w:r w:rsidRPr="001E4971">
        <w:rPr>
          <w:rFonts w:ascii="Bookman Old Style" w:hAnsi="Bookman Old Style"/>
          <w:color w:val="212529"/>
          <w:szCs w:val="24"/>
          <w:lang w:eastAsia="en-029"/>
        </w:rPr>
        <w:t xml:space="preserve"> prices at artificial, non-competitive levels; and</w:t>
      </w:r>
    </w:p>
    <w:p w14:paraId="59DF1A89" w14:textId="77777777" w:rsidR="001E4971" w:rsidRPr="001E4971" w:rsidRDefault="001E4971" w:rsidP="00706FE6">
      <w:pPr>
        <w:pStyle w:val="ListParagraph"/>
        <w:ind w:left="2970"/>
        <w:rPr>
          <w:rFonts w:ascii="Bookman Old Style" w:hAnsi="Bookman Old Style"/>
          <w:color w:val="212529"/>
          <w:szCs w:val="24"/>
          <w:lang w:eastAsia="en-029"/>
        </w:rPr>
      </w:pPr>
    </w:p>
    <w:p w14:paraId="55E157A6" w14:textId="163A1432" w:rsidR="001E4971" w:rsidRDefault="00035CCC" w:rsidP="004069F4">
      <w:pPr>
        <w:pStyle w:val="ListParagraph"/>
        <w:numPr>
          <w:ilvl w:val="3"/>
          <w:numId w:val="2"/>
        </w:numPr>
        <w:shd w:val="clear" w:color="auto" w:fill="FEFEFE"/>
        <w:tabs>
          <w:tab w:val="left" w:pos="540"/>
          <w:tab w:val="left" w:pos="720"/>
          <w:tab w:val="left" w:pos="1080"/>
          <w:tab w:val="left" w:pos="1800"/>
        </w:tabs>
        <w:ind w:left="2970" w:hanging="1260"/>
        <w:rPr>
          <w:rFonts w:ascii="Bookman Old Style" w:hAnsi="Bookman Old Style"/>
          <w:color w:val="212529"/>
          <w:szCs w:val="24"/>
          <w:lang w:eastAsia="en-029"/>
        </w:rPr>
      </w:pPr>
      <w:r w:rsidRPr="001E4971">
        <w:rPr>
          <w:rFonts w:ascii="Bookman Old Style" w:hAnsi="Bookman Old Style"/>
          <w:color w:val="212529"/>
          <w:szCs w:val="24"/>
          <w:lang w:eastAsia="en-029"/>
        </w:rPr>
        <w:t>“</w:t>
      </w:r>
      <w:r w:rsidR="005B7292" w:rsidRPr="001E4971">
        <w:rPr>
          <w:rFonts w:ascii="Bookman Old Style" w:hAnsi="Bookman Old Style"/>
          <w:color w:val="212529"/>
          <w:szCs w:val="24"/>
          <w:lang w:eastAsia="en-029"/>
        </w:rPr>
        <w:t>C</w:t>
      </w:r>
      <w:r w:rsidRPr="001E4971">
        <w:rPr>
          <w:rFonts w:ascii="Bookman Old Style" w:hAnsi="Bookman Old Style"/>
          <w:color w:val="212529"/>
          <w:szCs w:val="24"/>
          <w:lang w:eastAsia="en-029"/>
        </w:rPr>
        <w:t>oercive practice” means harming or threatening to harm, directly or indirectly, persons or their property to influence their participation in the procurement process or affect the execution of a contract</w:t>
      </w:r>
      <w:r w:rsidR="001E4971">
        <w:rPr>
          <w:rFonts w:ascii="Bookman Old Style" w:hAnsi="Bookman Old Style"/>
          <w:color w:val="212529"/>
          <w:szCs w:val="24"/>
          <w:lang w:eastAsia="en-029"/>
        </w:rPr>
        <w:t>.</w:t>
      </w:r>
    </w:p>
    <w:p w14:paraId="4C32DFB8" w14:textId="77777777" w:rsidR="00207E84" w:rsidRPr="00207E84" w:rsidRDefault="00207E84" w:rsidP="00207E84">
      <w:pPr>
        <w:pStyle w:val="ListParagraph"/>
        <w:rPr>
          <w:rFonts w:ascii="Bookman Old Style" w:hAnsi="Bookman Old Style"/>
          <w:color w:val="212529"/>
          <w:szCs w:val="24"/>
          <w:lang w:eastAsia="en-029"/>
        </w:rPr>
      </w:pPr>
    </w:p>
    <w:p w14:paraId="614AEA6B" w14:textId="12100562" w:rsidR="001E4971" w:rsidRDefault="005B7292" w:rsidP="004069F4">
      <w:pPr>
        <w:pStyle w:val="ListParagraph"/>
        <w:numPr>
          <w:ilvl w:val="2"/>
          <w:numId w:val="2"/>
        </w:numPr>
        <w:shd w:val="clear" w:color="auto" w:fill="FEFEFE"/>
        <w:tabs>
          <w:tab w:val="left" w:pos="540"/>
          <w:tab w:val="left" w:pos="720"/>
          <w:tab w:val="left" w:pos="1080"/>
          <w:tab w:val="left" w:pos="1800"/>
        </w:tabs>
        <w:ind w:left="1710" w:hanging="990"/>
        <w:rPr>
          <w:rFonts w:ascii="Bookman Old Style" w:hAnsi="Bookman Old Style"/>
          <w:color w:val="212529"/>
          <w:szCs w:val="24"/>
          <w:lang w:eastAsia="en-029"/>
        </w:rPr>
      </w:pPr>
      <w:r w:rsidRPr="001E4971">
        <w:rPr>
          <w:rFonts w:ascii="Bookman Old Style" w:hAnsi="Bookman Old Style"/>
          <w:color w:val="212529"/>
          <w:szCs w:val="24"/>
          <w:lang w:eastAsia="en-029"/>
        </w:rPr>
        <w:t>W</w:t>
      </w:r>
      <w:r w:rsidR="00035CCC" w:rsidRPr="001E4971">
        <w:rPr>
          <w:rFonts w:ascii="Bookman Old Style" w:hAnsi="Bookman Old Style"/>
          <w:color w:val="212529"/>
          <w:szCs w:val="24"/>
          <w:lang w:eastAsia="en-029"/>
        </w:rPr>
        <w:t xml:space="preserve">ill reject a proposal for award if it determines that the </w:t>
      </w:r>
      <w:r w:rsidR="00DC1D7A" w:rsidRPr="001E4971">
        <w:rPr>
          <w:rFonts w:ascii="Bookman Old Style" w:hAnsi="Bookman Old Style"/>
          <w:color w:val="212529"/>
          <w:szCs w:val="24"/>
          <w:lang w:eastAsia="en-029"/>
        </w:rPr>
        <w:t>Tenderer</w:t>
      </w:r>
      <w:r w:rsidR="00035CCC" w:rsidRPr="001E4971">
        <w:rPr>
          <w:rFonts w:ascii="Bookman Old Style" w:hAnsi="Bookman Old Style"/>
          <w:color w:val="212529"/>
          <w:szCs w:val="24"/>
          <w:lang w:eastAsia="en-029"/>
        </w:rPr>
        <w:t xml:space="preserve"> recommended for award has, directly or through an agent, </w:t>
      </w:r>
      <w:r w:rsidR="00A47B54" w:rsidRPr="001E4971">
        <w:rPr>
          <w:rFonts w:ascii="Bookman Old Style" w:hAnsi="Bookman Old Style"/>
          <w:color w:val="212529"/>
          <w:szCs w:val="24"/>
          <w:lang w:eastAsia="en-029"/>
        </w:rPr>
        <w:tab/>
      </w:r>
      <w:r w:rsidR="00035CCC" w:rsidRPr="001E4971">
        <w:rPr>
          <w:rFonts w:ascii="Bookman Old Style" w:hAnsi="Bookman Old Style"/>
          <w:color w:val="212529"/>
          <w:szCs w:val="24"/>
          <w:lang w:eastAsia="en-029"/>
        </w:rPr>
        <w:t xml:space="preserve">engaged in corrupt, fraudulent, collusive or coercive practices </w:t>
      </w:r>
      <w:r w:rsidR="00A47B54" w:rsidRPr="001E4971">
        <w:rPr>
          <w:rFonts w:ascii="Bookman Old Style" w:hAnsi="Bookman Old Style"/>
          <w:color w:val="212529"/>
          <w:szCs w:val="24"/>
          <w:lang w:eastAsia="en-029"/>
        </w:rPr>
        <w:tab/>
      </w:r>
      <w:r w:rsidR="00035CCC" w:rsidRPr="001E4971">
        <w:rPr>
          <w:rFonts w:ascii="Bookman Old Style" w:hAnsi="Bookman Old Style"/>
          <w:color w:val="212529"/>
          <w:szCs w:val="24"/>
          <w:lang w:eastAsia="en-029"/>
        </w:rPr>
        <w:t>in competing for the Contract;</w:t>
      </w:r>
      <w:r w:rsidR="002B3DAC" w:rsidRPr="001E4971">
        <w:rPr>
          <w:rFonts w:ascii="Bookman Old Style" w:hAnsi="Bookman Old Style"/>
          <w:color w:val="212529"/>
          <w:szCs w:val="24"/>
          <w:lang w:eastAsia="en-029"/>
        </w:rPr>
        <w:t xml:space="preserve"> and</w:t>
      </w:r>
    </w:p>
    <w:p w14:paraId="0BAB3368" w14:textId="77777777" w:rsidR="001E4971" w:rsidRDefault="001E4971" w:rsidP="001E4971">
      <w:pPr>
        <w:pStyle w:val="ListParagraph"/>
        <w:shd w:val="clear" w:color="auto" w:fill="FEFEFE"/>
        <w:tabs>
          <w:tab w:val="left" w:pos="540"/>
          <w:tab w:val="left" w:pos="720"/>
          <w:tab w:val="left" w:pos="1080"/>
          <w:tab w:val="left" w:pos="1800"/>
        </w:tabs>
        <w:ind w:left="1710"/>
        <w:rPr>
          <w:rFonts w:ascii="Bookman Old Style" w:hAnsi="Bookman Old Style"/>
          <w:color w:val="212529"/>
          <w:szCs w:val="24"/>
          <w:lang w:eastAsia="en-029"/>
        </w:rPr>
      </w:pPr>
    </w:p>
    <w:p w14:paraId="4AF84DDA" w14:textId="2479C820" w:rsidR="001E4971" w:rsidRDefault="002B3DAC" w:rsidP="004069F4">
      <w:pPr>
        <w:pStyle w:val="ListParagraph"/>
        <w:numPr>
          <w:ilvl w:val="2"/>
          <w:numId w:val="2"/>
        </w:numPr>
        <w:shd w:val="clear" w:color="auto" w:fill="FEFEFE"/>
        <w:tabs>
          <w:tab w:val="left" w:pos="540"/>
          <w:tab w:val="left" w:pos="720"/>
          <w:tab w:val="left" w:pos="1080"/>
          <w:tab w:val="left" w:pos="1800"/>
        </w:tabs>
        <w:ind w:left="1710" w:hanging="990"/>
        <w:rPr>
          <w:rFonts w:ascii="Bookman Old Style" w:hAnsi="Bookman Old Style"/>
          <w:color w:val="212529"/>
          <w:szCs w:val="24"/>
          <w:lang w:eastAsia="en-029"/>
        </w:rPr>
      </w:pPr>
      <w:r w:rsidRPr="001E4971">
        <w:rPr>
          <w:rFonts w:ascii="Bookman Old Style" w:hAnsi="Bookman Old Style"/>
          <w:color w:val="212529"/>
          <w:szCs w:val="24"/>
          <w:lang w:eastAsia="en-029"/>
        </w:rPr>
        <w:t>May</w:t>
      </w:r>
      <w:r w:rsidR="00035CCC" w:rsidRPr="001E4971">
        <w:rPr>
          <w:rFonts w:ascii="Bookman Old Style" w:hAnsi="Bookman Old Style"/>
          <w:color w:val="212529"/>
          <w:szCs w:val="24"/>
          <w:lang w:eastAsia="en-029"/>
        </w:rPr>
        <w:t xml:space="preserve"> sanction a firm or individual,</w:t>
      </w:r>
      <w:r w:rsidR="001E4971">
        <w:rPr>
          <w:rFonts w:ascii="Bookman Old Style" w:hAnsi="Bookman Old Style"/>
          <w:color w:val="212529"/>
          <w:szCs w:val="24"/>
          <w:lang w:eastAsia="en-029"/>
        </w:rPr>
        <w:t xml:space="preserve"> </w:t>
      </w:r>
      <w:r w:rsidR="00035CCC" w:rsidRPr="001E4971">
        <w:rPr>
          <w:rFonts w:ascii="Bookman Old Style" w:hAnsi="Bookman Old Style"/>
          <w:color w:val="212529"/>
          <w:szCs w:val="24"/>
          <w:lang w:eastAsia="en-029"/>
        </w:rPr>
        <w:t>including declaring them</w:t>
      </w:r>
      <w:r w:rsidR="001E4971">
        <w:rPr>
          <w:rFonts w:ascii="Bookman Old Style" w:hAnsi="Bookman Old Style"/>
          <w:color w:val="212529"/>
          <w:szCs w:val="24"/>
          <w:lang w:eastAsia="en-029"/>
        </w:rPr>
        <w:t xml:space="preserve"> </w:t>
      </w:r>
      <w:r w:rsidR="00035CCC" w:rsidRPr="001E4971">
        <w:rPr>
          <w:rFonts w:ascii="Bookman Old Style" w:hAnsi="Bookman Old Style"/>
          <w:color w:val="212529"/>
          <w:szCs w:val="24"/>
          <w:lang w:eastAsia="en-029"/>
        </w:rPr>
        <w:t>ineligible, either indefinitely or for a stated period of time, to</w:t>
      </w:r>
      <w:r w:rsidR="001E4971">
        <w:rPr>
          <w:rFonts w:ascii="Bookman Old Style" w:hAnsi="Bookman Old Style"/>
          <w:color w:val="212529"/>
          <w:szCs w:val="24"/>
          <w:lang w:eastAsia="en-029"/>
        </w:rPr>
        <w:t xml:space="preserve"> </w:t>
      </w:r>
      <w:r w:rsidR="00035CCC" w:rsidRPr="001E4971">
        <w:rPr>
          <w:rFonts w:ascii="Bookman Old Style" w:hAnsi="Bookman Old Style"/>
          <w:color w:val="212529"/>
          <w:szCs w:val="24"/>
          <w:lang w:eastAsia="en-029"/>
        </w:rPr>
        <w:t xml:space="preserve">be </w:t>
      </w:r>
      <w:r w:rsidR="00035CCC" w:rsidRPr="001E4971">
        <w:rPr>
          <w:rFonts w:ascii="Bookman Old Style" w:hAnsi="Bookman Old Style"/>
          <w:color w:val="212529"/>
          <w:szCs w:val="24"/>
          <w:lang w:eastAsia="en-029"/>
        </w:rPr>
        <w:lastRenderedPageBreak/>
        <w:t xml:space="preserve">awarded a </w:t>
      </w:r>
      <w:r w:rsidRPr="001E4971">
        <w:rPr>
          <w:rFonts w:ascii="Bookman Old Style" w:hAnsi="Bookman Old Style"/>
          <w:color w:val="212529"/>
          <w:szCs w:val="24"/>
          <w:lang w:eastAsia="en-029"/>
        </w:rPr>
        <w:t>GOVI</w:t>
      </w:r>
      <w:r w:rsidR="00035CCC" w:rsidRPr="001E4971">
        <w:rPr>
          <w:rFonts w:ascii="Bookman Old Style" w:hAnsi="Bookman Old Style"/>
          <w:color w:val="212529"/>
          <w:szCs w:val="24"/>
          <w:lang w:eastAsia="en-029"/>
        </w:rPr>
        <w:t>-financed contract if it at any time determines</w:t>
      </w:r>
      <w:r w:rsidR="001E4971">
        <w:rPr>
          <w:rFonts w:ascii="Bookman Old Style" w:hAnsi="Bookman Old Style"/>
          <w:color w:val="212529"/>
          <w:szCs w:val="24"/>
          <w:lang w:eastAsia="en-029"/>
        </w:rPr>
        <w:t xml:space="preserve"> </w:t>
      </w:r>
      <w:r w:rsidR="00035CCC" w:rsidRPr="001E4971">
        <w:rPr>
          <w:rFonts w:ascii="Bookman Old Style" w:hAnsi="Bookman Old Style"/>
          <w:color w:val="212529"/>
          <w:szCs w:val="24"/>
          <w:lang w:eastAsia="en-029"/>
        </w:rPr>
        <w:t>that they have, directly or through an agent,</w:t>
      </w:r>
      <w:r w:rsidR="001E4971">
        <w:rPr>
          <w:rFonts w:ascii="Bookman Old Style" w:hAnsi="Bookman Old Style"/>
          <w:color w:val="212529"/>
          <w:szCs w:val="24"/>
          <w:lang w:eastAsia="en-029"/>
        </w:rPr>
        <w:t xml:space="preserve"> </w:t>
      </w:r>
      <w:r w:rsidR="00035CCC" w:rsidRPr="001E4971">
        <w:rPr>
          <w:rFonts w:ascii="Bookman Old Style" w:hAnsi="Bookman Old Style"/>
          <w:color w:val="212529"/>
          <w:szCs w:val="24"/>
          <w:lang w:eastAsia="en-029"/>
        </w:rPr>
        <w:t>engage</w:t>
      </w:r>
      <w:r w:rsidR="001E4971">
        <w:rPr>
          <w:rFonts w:ascii="Bookman Old Style" w:hAnsi="Bookman Old Style"/>
          <w:color w:val="212529"/>
          <w:szCs w:val="24"/>
          <w:lang w:eastAsia="en-029"/>
        </w:rPr>
        <w:t xml:space="preserve"> </w:t>
      </w:r>
      <w:r w:rsidR="00035CCC" w:rsidRPr="001E4971">
        <w:rPr>
          <w:rFonts w:ascii="Bookman Old Style" w:hAnsi="Bookman Old Style"/>
          <w:color w:val="212529"/>
          <w:szCs w:val="24"/>
          <w:lang w:eastAsia="en-029"/>
        </w:rPr>
        <w:t>in</w:t>
      </w:r>
      <w:r w:rsidR="001E4971">
        <w:rPr>
          <w:rFonts w:ascii="Bookman Old Style" w:hAnsi="Bookman Old Style"/>
          <w:color w:val="212529"/>
          <w:szCs w:val="24"/>
          <w:lang w:eastAsia="en-029"/>
        </w:rPr>
        <w:t xml:space="preserve"> </w:t>
      </w:r>
      <w:r w:rsidR="00035CCC" w:rsidRPr="001E4971">
        <w:rPr>
          <w:rFonts w:ascii="Bookman Old Style" w:hAnsi="Bookman Old Style"/>
          <w:color w:val="212529"/>
          <w:szCs w:val="24"/>
          <w:lang w:eastAsia="en-029"/>
        </w:rPr>
        <w:t>corrupt, fraudulent, collusive</w:t>
      </w:r>
      <w:r w:rsidR="001E4971">
        <w:rPr>
          <w:rFonts w:ascii="Bookman Old Style" w:hAnsi="Bookman Old Style"/>
          <w:color w:val="212529"/>
          <w:szCs w:val="24"/>
          <w:lang w:eastAsia="en-029"/>
        </w:rPr>
        <w:t>,</w:t>
      </w:r>
      <w:r w:rsidR="00035CCC" w:rsidRPr="001E4971">
        <w:rPr>
          <w:rFonts w:ascii="Bookman Old Style" w:hAnsi="Bookman Old Style"/>
          <w:color w:val="212529"/>
          <w:szCs w:val="24"/>
          <w:lang w:eastAsia="en-029"/>
        </w:rPr>
        <w:t xml:space="preserve"> or coercive practices in</w:t>
      </w:r>
      <w:r w:rsidR="001E4971">
        <w:rPr>
          <w:rFonts w:ascii="Bookman Old Style" w:hAnsi="Bookman Old Style"/>
          <w:color w:val="212529"/>
          <w:szCs w:val="24"/>
          <w:lang w:eastAsia="en-029"/>
        </w:rPr>
        <w:t xml:space="preserve"> </w:t>
      </w:r>
      <w:r w:rsidR="00035CCC" w:rsidRPr="001E4971">
        <w:rPr>
          <w:rFonts w:ascii="Bookman Old Style" w:hAnsi="Bookman Old Style"/>
          <w:color w:val="212529"/>
          <w:szCs w:val="24"/>
          <w:lang w:eastAsia="en-029"/>
        </w:rPr>
        <w:t xml:space="preserve">competing for, or in executing, a </w:t>
      </w:r>
      <w:r w:rsidRPr="001E4971">
        <w:rPr>
          <w:rFonts w:ascii="Bookman Old Style" w:hAnsi="Bookman Old Style"/>
          <w:color w:val="212529"/>
          <w:szCs w:val="24"/>
          <w:lang w:eastAsia="en-029"/>
        </w:rPr>
        <w:t>GOVI</w:t>
      </w:r>
      <w:r w:rsidR="00035CCC" w:rsidRPr="001E4971">
        <w:rPr>
          <w:rFonts w:ascii="Bookman Old Style" w:hAnsi="Bookman Old Style"/>
          <w:color w:val="212529"/>
          <w:szCs w:val="24"/>
          <w:lang w:eastAsia="en-029"/>
        </w:rPr>
        <w:t>-financed contract</w:t>
      </w:r>
      <w:r w:rsidRPr="001E4971">
        <w:rPr>
          <w:rFonts w:ascii="Bookman Old Style" w:hAnsi="Bookman Old Style"/>
          <w:color w:val="212529"/>
          <w:szCs w:val="24"/>
          <w:lang w:eastAsia="en-029"/>
        </w:rPr>
        <w:t>.</w:t>
      </w:r>
      <w:bookmarkStart w:id="13" w:name="_DV_C16"/>
      <w:bookmarkEnd w:id="13"/>
    </w:p>
    <w:p w14:paraId="32CF933D" w14:textId="77777777" w:rsidR="001E4971" w:rsidRPr="001E4971" w:rsidRDefault="001E4971" w:rsidP="001E4971">
      <w:pPr>
        <w:pStyle w:val="ListParagraph"/>
        <w:rPr>
          <w:rFonts w:ascii="Bookman Old Style" w:hAnsi="Bookman Old Style"/>
          <w:b/>
          <w:color w:val="212529"/>
          <w:szCs w:val="24"/>
          <w:u w:val="single"/>
          <w:lang w:eastAsia="en-029"/>
        </w:rPr>
      </w:pPr>
    </w:p>
    <w:p w14:paraId="3DA7296E" w14:textId="50ED3F25" w:rsidR="001E4971" w:rsidRPr="001E4971" w:rsidRDefault="00DC1D7A" w:rsidP="004069F4">
      <w:pPr>
        <w:pStyle w:val="ListParagraph"/>
        <w:numPr>
          <w:ilvl w:val="0"/>
          <w:numId w:val="2"/>
        </w:numPr>
        <w:shd w:val="clear" w:color="auto" w:fill="FEFEFE"/>
        <w:tabs>
          <w:tab w:val="left" w:pos="540"/>
          <w:tab w:val="left" w:pos="720"/>
          <w:tab w:val="left" w:pos="1080"/>
          <w:tab w:val="left" w:pos="1800"/>
        </w:tabs>
        <w:rPr>
          <w:rFonts w:ascii="Bookman Old Style" w:hAnsi="Bookman Old Style"/>
          <w:color w:val="212529"/>
          <w:szCs w:val="24"/>
          <w:lang w:eastAsia="en-029"/>
        </w:rPr>
      </w:pPr>
      <w:r w:rsidRPr="001E4971">
        <w:rPr>
          <w:rFonts w:ascii="Bookman Old Style" w:hAnsi="Bookman Old Style"/>
          <w:b/>
          <w:color w:val="212529"/>
          <w:szCs w:val="24"/>
          <w:u w:val="single"/>
          <w:lang w:eastAsia="en-029"/>
        </w:rPr>
        <w:t>Tender</w:t>
      </w:r>
      <w:r w:rsidR="00035CCC" w:rsidRPr="001E4971">
        <w:rPr>
          <w:rFonts w:ascii="Bookman Old Style" w:hAnsi="Bookman Old Style"/>
          <w:b/>
          <w:color w:val="212529"/>
          <w:szCs w:val="24"/>
          <w:u w:val="single"/>
          <w:lang w:eastAsia="en-029"/>
        </w:rPr>
        <w:t xml:space="preserve"> Validity</w:t>
      </w:r>
    </w:p>
    <w:p w14:paraId="389C54A5" w14:textId="77777777" w:rsidR="001E4971" w:rsidRDefault="001E4971" w:rsidP="001E4971">
      <w:pPr>
        <w:pStyle w:val="ListParagraph"/>
        <w:shd w:val="clear" w:color="auto" w:fill="FEFEFE"/>
        <w:tabs>
          <w:tab w:val="left" w:pos="540"/>
          <w:tab w:val="left" w:pos="720"/>
          <w:tab w:val="left" w:pos="1080"/>
          <w:tab w:val="left" w:pos="1800"/>
        </w:tabs>
        <w:ind w:left="360"/>
        <w:rPr>
          <w:rFonts w:ascii="Bookman Old Style" w:hAnsi="Bookman Old Style"/>
          <w:color w:val="212529"/>
          <w:szCs w:val="24"/>
          <w:lang w:eastAsia="en-029"/>
        </w:rPr>
      </w:pPr>
    </w:p>
    <w:p w14:paraId="3F05D2D6" w14:textId="2A2AA269" w:rsidR="00035CCC" w:rsidRDefault="00DC1D7A" w:rsidP="004069F4">
      <w:pPr>
        <w:pStyle w:val="ListParagraph"/>
        <w:numPr>
          <w:ilvl w:val="1"/>
          <w:numId w:val="2"/>
        </w:numPr>
        <w:shd w:val="clear" w:color="auto" w:fill="FEFEFE"/>
        <w:tabs>
          <w:tab w:val="left" w:pos="540"/>
          <w:tab w:val="left" w:pos="720"/>
          <w:tab w:val="left" w:pos="1080"/>
          <w:tab w:val="left" w:pos="1800"/>
        </w:tabs>
        <w:ind w:left="0" w:firstLine="0"/>
        <w:rPr>
          <w:rFonts w:ascii="Bookman Old Style" w:hAnsi="Bookman Old Style"/>
          <w:color w:val="212529"/>
          <w:szCs w:val="24"/>
          <w:lang w:eastAsia="en-029"/>
        </w:rPr>
      </w:pPr>
      <w:r w:rsidRPr="001E4971">
        <w:rPr>
          <w:rFonts w:ascii="Bookman Old Style" w:hAnsi="Bookman Old Style"/>
          <w:color w:val="212529"/>
          <w:szCs w:val="24"/>
          <w:lang w:eastAsia="en-029"/>
        </w:rPr>
        <w:t>Tender</w:t>
      </w:r>
      <w:r w:rsidR="00841BE5" w:rsidRPr="001E4971">
        <w:rPr>
          <w:rFonts w:ascii="Bookman Old Style" w:hAnsi="Bookman Old Style"/>
          <w:color w:val="212529"/>
          <w:szCs w:val="24"/>
          <w:lang w:eastAsia="en-029"/>
        </w:rPr>
        <w:t>s</w:t>
      </w:r>
      <w:r w:rsidR="00035CCC" w:rsidRPr="001E4971">
        <w:rPr>
          <w:rFonts w:ascii="Bookman Old Style" w:hAnsi="Bookman Old Style"/>
          <w:color w:val="212529"/>
          <w:szCs w:val="24"/>
          <w:lang w:eastAsia="en-029"/>
        </w:rPr>
        <w:t xml:space="preserve"> should remain open for acceptance for a period of </w:t>
      </w:r>
      <w:r w:rsidR="004B3868">
        <w:rPr>
          <w:rFonts w:ascii="Bookman Old Style" w:hAnsi="Bookman Old Style"/>
          <w:color w:val="212529"/>
          <w:szCs w:val="24"/>
          <w:lang w:eastAsia="en-029"/>
        </w:rPr>
        <w:t>3</w:t>
      </w:r>
      <w:r w:rsidR="00035CCC" w:rsidRPr="001E4971">
        <w:rPr>
          <w:rFonts w:ascii="Bookman Old Style" w:hAnsi="Bookman Old Style"/>
          <w:color w:val="212529"/>
          <w:szCs w:val="24"/>
          <w:lang w:eastAsia="en-029"/>
        </w:rPr>
        <w:t xml:space="preserve">0 days from date of the </w:t>
      </w:r>
      <w:r w:rsidRPr="001E4971">
        <w:rPr>
          <w:rFonts w:ascii="Bookman Old Style" w:hAnsi="Bookman Old Style"/>
          <w:color w:val="212529"/>
          <w:szCs w:val="24"/>
          <w:lang w:eastAsia="en-029"/>
        </w:rPr>
        <w:t>Tender</w:t>
      </w:r>
      <w:r w:rsidR="00035CCC" w:rsidRPr="001E4971">
        <w:rPr>
          <w:rFonts w:ascii="Bookman Old Style" w:hAnsi="Bookman Old Style"/>
          <w:color w:val="212529"/>
          <w:szCs w:val="24"/>
          <w:lang w:eastAsia="en-029"/>
        </w:rPr>
        <w:t xml:space="preserve"> closing date.  </w:t>
      </w:r>
    </w:p>
    <w:p w14:paraId="35A9D17C" w14:textId="7EE8A85D" w:rsidR="00D0682A" w:rsidRDefault="00D0682A" w:rsidP="00D0682A">
      <w:pPr>
        <w:shd w:val="clear" w:color="auto" w:fill="FEFEFE"/>
        <w:tabs>
          <w:tab w:val="left" w:pos="540"/>
          <w:tab w:val="left" w:pos="720"/>
          <w:tab w:val="left" w:pos="1080"/>
          <w:tab w:val="left" w:pos="1800"/>
        </w:tabs>
        <w:rPr>
          <w:rFonts w:ascii="Bookman Old Style" w:hAnsi="Bookman Old Style"/>
          <w:color w:val="212529"/>
          <w:szCs w:val="24"/>
          <w:lang w:eastAsia="en-029"/>
        </w:rPr>
      </w:pPr>
    </w:p>
    <w:p w14:paraId="141FF270" w14:textId="0AC98C15" w:rsidR="002562F7" w:rsidRDefault="002562F7" w:rsidP="00D0682A">
      <w:pPr>
        <w:shd w:val="clear" w:color="auto" w:fill="FEFEFE"/>
        <w:tabs>
          <w:tab w:val="left" w:pos="540"/>
          <w:tab w:val="left" w:pos="720"/>
          <w:tab w:val="left" w:pos="1080"/>
          <w:tab w:val="left" w:pos="1800"/>
        </w:tabs>
        <w:rPr>
          <w:rFonts w:ascii="Bookman Old Style" w:hAnsi="Bookman Old Style"/>
          <w:color w:val="212529"/>
          <w:szCs w:val="24"/>
          <w:lang w:eastAsia="en-029"/>
        </w:rPr>
      </w:pPr>
    </w:p>
    <w:p w14:paraId="710FBB52" w14:textId="0C4D9C72" w:rsidR="002562F7" w:rsidRDefault="002562F7" w:rsidP="00D0682A">
      <w:pPr>
        <w:shd w:val="clear" w:color="auto" w:fill="FEFEFE"/>
        <w:tabs>
          <w:tab w:val="left" w:pos="540"/>
          <w:tab w:val="left" w:pos="720"/>
          <w:tab w:val="left" w:pos="1080"/>
          <w:tab w:val="left" w:pos="1800"/>
        </w:tabs>
        <w:rPr>
          <w:rFonts w:ascii="Bookman Old Style" w:hAnsi="Bookman Old Style"/>
          <w:color w:val="212529"/>
          <w:szCs w:val="24"/>
          <w:lang w:eastAsia="en-029"/>
        </w:rPr>
      </w:pPr>
    </w:p>
    <w:p w14:paraId="187778B7" w14:textId="29D557AB" w:rsidR="002562F7" w:rsidRDefault="002562F7" w:rsidP="00D0682A">
      <w:pPr>
        <w:shd w:val="clear" w:color="auto" w:fill="FEFEFE"/>
        <w:tabs>
          <w:tab w:val="left" w:pos="540"/>
          <w:tab w:val="left" w:pos="720"/>
          <w:tab w:val="left" w:pos="1080"/>
          <w:tab w:val="left" w:pos="1800"/>
        </w:tabs>
        <w:rPr>
          <w:rFonts w:ascii="Bookman Old Style" w:hAnsi="Bookman Old Style"/>
          <w:color w:val="212529"/>
          <w:szCs w:val="24"/>
          <w:lang w:eastAsia="en-029"/>
        </w:rPr>
      </w:pPr>
    </w:p>
    <w:p w14:paraId="78910825" w14:textId="05719927" w:rsidR="002562F7" w:rsidRDefault="002562F7" w:rsidP="00D0682A">
      <w:pPr>
        <w:shd w:val="clear" w:color="auto" w:fill="FEFEFE"/>
        <w:tabs>
          <w:tab w:val="left" w:pos="540"/>
          <w:tab w:val="left" w:pos="720"/>
          <w:tab w:val="left" w:pos="1080"/>
          <w:tab w:val="left" w:pos="1800"/>
        </w:tabs>
        <w:rPr>
          <w:rFonts w:ascii="Bookman Old Style" w:hAnsi="Bookman Old Style"/>
          <w:color w:val="212529"/>
          <w:szCs w:val="24"/>
          <w:lang w:eastAsia="en-029"/>
        </w:rPr>
      </w:pPr>
    </w:p>
    <w:p w14:paraId="720D0EF5" w14:textId="3FE3157C" w:rsidR="002562F7" w:rsidRDefault="002562F7" w:rsidP="00D0682A">
      <w:pPr>
        <w:shd w:val="clear" w:color="auto" w:fill="FEFEFE"/>
        <w:tabs>
          <w:tab w:val="left" w:pos="540"/>
          <w:tab w:val="left" w:pos="720"/>
          <w:tab w:val="left" w:pos="1080"/>
          <w:tab w:val="left" w:pos="1800"/>
        </w:tabs>
        <w:rPr>
          <w:rFonts w:ascii="Bookman Old Style" w:hAnsi="Bookman Old Style"/>
          <w:color w:val="212529"/>
          <w:szCs w:val="24"/>
          <w:lang w:eastAsia="en-029"/>
        </w:rPr>
      </w:pPr>
    </w:p>
    <w:p w14:paraId="05BBF969" w14:textId="7694521B" w:rsidR="002562F7" w:rsidRDefault="002562F7" w:rsidP="00D0682A">
      <w:pPr>
        <w:shd w:val="clear" w:color="auto" w:fill="FEFEFE"/>
        <w:tabs>
          <w:tab w:val="left" w:pos="540"/>
          <w:tab w:val="left" w:pos="720"/>
          <w:tab w:val="left" w:pos="1080"/>
          <w:tab w:val="left" w:pos="1800"/>
        </w:tabs>
        <w:rPr>
          <w:rFonts w:ascii="Bookman Old Style" w:hAnsi="Bookman Old Style"/>
          <w:color w:val="212529"/>
          <w:szCs w:val="24"/>
          <w:lang w:eastAsia="en-029"/>
        </w:rPr>
      </w:pPr>
    </w:p>
    <w:p w14:paraId="331EC9B9" w14:textId="00AE5B3A" w:rsidR="002562F7" w:rsidRDefault="002562F7" w:rsidP="00D0682A">
      <w:pPr>
        <w:shd w:val="clear" w:color="auto" w:fill="FEFEFE"/>
        <w:tabs>
          <w:tab w:val="left" w:pos="540"/>
          <w:tab w:val="left" w:pos="720"/>
          <w:tab w:val="left" w:pos="1080"/>
          <w:tab w:val="left" w:pos="1800"/>
        </w:tabs>
        <w:rPr>
          <w:rFonts w:ascii="Bookman Old Style" w:hAnsi="Bookman Old Style"/>
          <w:color w:val="212529"/>
          <w:szCs w:val="24"/>
          <w:lang w:eastAsia="en-029"/>
        </w:rPr>
      </w:pPr>
    </w:p>
    <w:p w14:paraId="3BEE6C47" w14:textId="1D37AE90" w:rsidR="008F21A8" w:rsidRDefault="008F21A8" w:rsidP="00D0682A">
      <w:pPr>
        <w:shd w:val="clear" w:color="auto" w:fill="FEFEFE"/>
        <w:tabs>
          <w:tab w:val="left" w:pos="540"/>
          <w:tab w:val="left" w:pos="720"/>
          <w:tab w:val="left" w:pos="1080"/>
          <w:tab w:val="left" w:pos="1800"/>
        </w:tabs>
        <w:rPr>
          <w:rFonts w:ascii="Bookman Old Style" w:hAnsi="Bookman Old Style"/>
          <w:color w:val="212529"/>
          <w:szCs w:val="24"/>
          <w:lang w:eastAsia="en-029"/>
        </w:rPr>
      </w:pPr>
    </w:p>
    <w:p w14:paraId="7C3085A7" w14:textId="77777777" w:rsidR="008F21A8" w:rsidRDefault="008F21A8" w:rsidP="00D0682A">
      <w:pPr>
        <w:shd w:val="clear" w:color="auto" w:fill="FEFEFE"/>
        <w:tabs>
          <w:tab w:val="left" w:pos="540"/>
          <w:tab w:val="left" w:pos="720"/>
          <w:tab w:val="left" w:pos="1080"/>
          <w:tab w:val="left" w:pos="1800"/>
        </w:tabs>
        <w:rPr>
          <w:rFonts w:ascii="Bookman Old Style" w:hAnsi="Bookman Old Style"/>
          <w:color w:val="212529"/>
          <w:szCs w:val="24"/>
          <w:lang w:eastAsia="en-029"/>
        </w:rPr>
      </w:pPr>
    </w:p>
    <w:p w14:paraId="25ACF313" w14:textId="7C4FDFA7" w:rsidR="002562F7" w:rsidRDefault="002562F7" w:rsidP="00D0682A">
      <w:pPr>
        <w:shd w:val="clear" w:color="auto" w:fill="FEFEFE"/>
        <w:tabs>
          <w:tab w:val="left" w:pos="540"/>
          <w:tab w:val="left" w:pos="720"/>
          <w:tab w:val="left" w:pos="1080"/>
          <w:tab w:val="left" w:pos="1800"/>
        </w:tabs>
        <w:rPr>
          <w:rFonts w:ascii="Bookman Old Style" w:hAnsi="Bookman Old Style"/>
          <w:color w:val="212529"/>
          <w:szCs w:val="24"/>
          <w:lang w:eastAsia="en-029"/>
        </w:rPr>
      </w:pPr>
    </w:p>
    <w:p w14:paraId="13AD45A7" w14:textId="77777777" w:rsidR="000F5718" w:rsidRDefault="000F5718" w:rsidP="00D0682A">
      <w:pPr>
        <w:shd w:val="clear" w:color="auto" w:fill="FEFEFE"/>
        <w:tabs>
          <w:tab w:val="left" w:pos="540"/>
          <w:tab w:val="left" w:pos="720"/>
          <w:tab w:val="left" w:pos="1080"/>
          <w:tab w:val="left" w:pos="1800"/>
        </w:tabs>
        <w:rPr>
          <w:rFonts w:ascii="Bookman Old Style" w:hAnsi="Bookman Old Style"/>
          <w:color w:val="212529"/>
          <w:szCs w:val="24"/>
          <w:lang w:eastAsia="en-029"/>
        </w:rPr>
      </w:pPr>
    </w:p>
    <w:p w14:paraId="52E45E47" w14:textId="77777777" w:rsidR="00592EF1" w:rsidRDefault="00592EF1" w:rsidP="00D0682A">
      <w:pPr>
        <w:shd w:val="clear" w:color="auto" w:fill="FEFEFE"/>
        <w:tabs>
          <w:tab w:val="left" w:pos="540"/>
          <w:tab w:val="left" w:pos="720"/>
          <w:tab w:val="left" w:pos="1080"/>
          <w:tab w:val="left" w:pos="1800"/>
        </w:tabs>
        <w:jc w:val="center"/>
        <w:rPr>
          <w:rFonts w:ascii="Bookman Old Style" w:hAnsi="Bookman Old Style"/>
          <w:color w:val="212529"/>
          <w:szCs w:val="24"/>
          <w:lang w:eastAsia="en-029"/>
        </w:rPr>
      </w:pPr>
    </w:p>
    <w:p w14:paraId="7B4ED181" w14:textId="62AAFA33" w:rsidR="006C6868" w:rsidRDefault="006C6868" w:rsidP="00D0682A">
      <w:pPr>
        <w:shd w:val="clear" w:color="auto" w:fill="FEFEFE"/>
        <w:tabs>
          <w:tab w:val="left" w:pos="540"/>
          <w:tab w:val="left" w:pos="720"/>
          <w:tab w:val="left" w:pos="1080"/>
          <w:tab w:val="left" w:pos="1800"/>
        </w:tabs>
        <w:jc w:val="center"/>
        <w:rPr>
          <w:rFonts w:ascii="Bookman Old Style" w:hAnsi="Bookman Old Style"/>
          <w:color w:val="212529"/>
          <w:szCs w:val="24"/>
          <w:lang w:eastAsia="en-029"/>
        </w:rPr>
      </w:pPr>
    </w:p>
    <w:p w14:paraId="544D717C" w14:textId="77777777" w:rsidR="00B80065" w:rsidRDefault="00B80065" w:rsidP="00D0682A">
      <w:pPr>
        <w:shd w:val="clear" w:color="auto" w:fill="FEFEFE"/>
        <w:tabs>
          <w:tab w:val="left" w:pos="540"/>
          <w:tab w:val="left" w:pos="720"/>
          <w:tab w:val="left" w:pos="1080"/>
          <w:tab w:val="left" w:pos="1800"/>
        </w:tabs>
        <w:jc w:val="center"/>
        <w:rPr>
          <w:rFonts w:ascii="Bookman Old Style" w:hAnsi="Bookman Old Style"/>
          <w:color w:val="212529"/>
          <w:szCs w:val="24"/>
          <w:lang w:eastAsia="en-029"/>
        </w:rPr>
      </w:pPr>
    </w:p>
    <w:p w14:paraId="340B475F" w14:textId="2FBDCB19" w:rsidR="006C6868" w:rsidRDefault="006C6868" w:rsidP="00D0682A">
      <w:pPr>
        <w:shd w:val="clear" w:color="auto" w:fill="FEFEFE"/>
        <w:tabs>
          <w:tab w:val="left" w:pos="540"/>
          <w:tab w:val="left" w:pos="720"/>
          <w:tab w:val="left" w:pos="1080"/>
          <w:tab w:val="left" w:pos="1800"/>
        </w:tabs>
        <w:jc w:val="center"/>
        <w:rPr>
          <w:rFonts w:ascii="Bookman Old Style" w:hAnsi="Bookman Old Style"/>
          <w:color w:val="212529"/>
          <w:szCs w:val="24"/>
          <w:lang w:eastAsia="en-029"/>
        </w:rPr>
      </w:pPr>
    </w:p>
    <w:p w14:paraId="1F2551C7" w14:textId="77777777" w:rsidR="006C6868" w:rsidRDefault="006C6868" w:rsidP="00D0682A">
      <w:pPr>
        <w:shd w:val="clear" w:color="auto" w:fill="FEFEFE"/>
        <w:tabs>
          <w:tab w:val="left" w:pos="540"/>
          <w:tab w:val="left" w:pos="720"/>
          <w:tab w:val="left" w:pos="1080"/>
          <w:tab w:val="left" w:pos="1800"/>
        </w:tabs>
        <w:jc w:val="center"/>
        <w:rPr>
          <w:rFonts w:ascii="Bookman Old Style" w:hAnsi="Bookman Old Style"/>
          <w:color w:val="212529"/>
          <w:szCs w:val="24"/>
          <w:lang w:eastAsia="en-029"/>
        </w:rPr>
      </w:pPr>
    </w:p>
    <w:p w14:paraId="47DFAB6C" w14:textId="77777777" w:rsidR="00592EF1" w:rsidRDefault="00592EF1" w:rsidP="00D0682A">
      <w:pPr>
        <w:shd w:val="clear" w:color="auto" w:fill="FEFEFE"/>
        <w:tabs>
          <w:tab w:val="left" w:pos="540"/>
          <w:tab w:val="left" w:pos="720"/>
          <w:tab w:val="left" w:pos="1080"/>
          <w:tab w:val="left" w:pos="1800"/>
        </w:tabs>
        <w:jc w:val="center"/>
        <w:rPr>
          <w:rFonts w:ascii="Bookman Old Style" w:hAnsi="Bookman Old Style"/>
          <w:color w:val="212529"/>
          <w:szCs w:val="24"/>
          <w:lang w:eastAsia="en-029"/>
        </w:rPr>
      </w:pPr>
    </w:p>
    <w:p w14:paraId="79097750" w14:textId="77777777" w:rsidR="00845667" w:rsidRDefault="00845667" w:rsidP="00D0682A">
      <w:pPr>
        <w:shd w:val="clear" w:color="auto" w:fill="FEFEFE"/>
        <w:tabs>
          <w:tab w:val="left" w:pos="540"/>
          <w:tab w:val="left" w:pos="720"/>
          <w:tab w:val="left" w:pos="1080"/>
          <w:tab w:val="left" w:pos="1800"/>
        </w:tabs>
        <w:jc w:val="center"/>
        <w:rPr>
          <w:rFonts w:ascii="Bookman Old Style" w:hAnsi="Bookman Old Style"/>
          <w:color w:val="212529"/>
          <w:szCs w:val="24"/>
          <w:lang w:eastAsia="en-029"/>
        </w:rPr>
      </w:pPr>
    </w:p>
    <w:p w14:paraId="753F0ED3" w14:textId="77777777" w:rsidR="00845667" w:rsidRDefault="00845667" w:rsidP="00D0682A">
      <w:pPr>
        <w:shd w:val="clear" w:color="auto" w:fill="FEFEFE"/>
        <w:tabs>
          <w:tab w:val="left" w:pos="540"/>
          <w:tab w:val="left" w:pos="720"/>
          <w:tab w:val="left" w:pos="1080"/>
          <w:tab w:val="left" w:pos="1800"/>
        </w:tabs>
        <w:jc w:val="center"/>
        <w:rPr>
          <w:rFonts w:ascii="Bookman Old Style" w:hAnsi="Bookman Old Style"/>
          <w:color w:val="212529"/>
          <w:szCs w:val="24"/>
          <w:lang w:eastAsia="en-029"/>
        </w:rPr>
      </w:pPr>
    </w:p>
    <w:p w14:paraId="28F0F8D3" w14:textId="77777777" w:rsidR="00845667" w:rsidRDefault="00845667" w:rsidP="00D0682A">
      <w:pPr>
        <w:shd w:val="clear" w:color="auto" w:fill="FEFEFE"/>
        <w:tabs>
          <w:tab w:val="left" w:pos="540"/>
          <w:tab w:val="left" w:pos="720"/>
          <w:tab w:val="left" w:pos="1080"/>
          <w:tab w:val="left" w:pos="1800"/>
        </w:tabs>
        <w:jc w:val="center"/>
        <w:rPr>
          <w:rFonts w:ascii="Bookman Old Style" w:hAnsi="Bookman Old Style"/>
          <w:color w:val="212529"/>
          <w:szCs w:val="24"/>
          <w:lang w:eastAsia="en-029"/>
        </w:rPr>
      </w:pPr>
    </w:p>
    <w:p w14:paraId="236E5C7B" w14:textId="77777777" w:rsidR="00845667" w:rsidRDefault="00845667" w:rsidP="00D0682A">
      <w:pPr>
        <w:shd w:val="clear" w:color="auto" w:fill="FEFEFE"/>
        <w:tabs>
          <w:tab w:val="left" w:pos="540"/>
          <w:tab w:val="left" w:pos="720"/>
          <w:tab w:val="left" w:pos="1080"/>
          <w:tab w:val="left" w:pos="1800"/>
        </w:tabs>
        <w:jc w:val="center"/>
        <w:rPr>
          <w:rFonts w:ascii="Bookman Old Style" w:hAnsi="Bookman Old Style"/>
          <w:color w:val="212529"/>
          <w:szCs w:val="24"/>
          <w:lang w:eastAsia="en-029"/>
        </w:rPr>
      </w:pPr>
    </w:p>
    <w:p w14:paraId="061454A5" w14:textId="77777777" w:rsidR="00845667" w:rsidRDefault="00845667" w:rsidP="00D0682A">
      <w:pPr>
        <w:shd w:val="clear" w:color="auto" w:fill="FEFEFE"/>
        <w:tabs>
          <w:tab w:val="left" w:pos="540"/>
          <w:tab w:val="left" w:pos="720"/>
          <w:tab w:val="left" w:pos="1080"/>
          <w:tab w:val="left" w:pos="1800"/>
        </w:tabs>
        <w:jc w:val="center"/>
        <w:rPr>
          <w:rFonts w:ascii="Bookman Old Style" w:hAnsi="Bookman Old Style"/>
          <w:color w:val="212529"/>
          <w:szCs w:val="24"/>
          <w:lang w:eastAsia="en-029"/>
        </w:rPr>
      </w:pPr>
    </w:p>
    <w:p w14:paraId="7A86FFE9" w14:textId="77777777" w:rsidR="00845667" w:rsidRDefault="00845667" w:rsidP="00D0682A">
      <w:pPr>
        <w:shd w:val="clear" w:color="auto" w:fill="FEFEFE"/>
        <w:tabs>
          <w:tab w:val="left" w:pos="540"/>
          <w:tab w:val="left" w:pos="720"/>
          <w:tab w:val="left" w:pos="1080"/>
          <w:tab w:val="left" w:pos="1800"/>
        </w:tabs>
        <w:jc w:val="center"/>
        <w:rPr>
          <w:rFonts w:ascii="Bookman Old Style" w:hAnsi="Bookman Old Style"/>
          <w:color w:val="212529"/>
          <w:szCs w:val="24"/>
          <w:lang w:eastAsia="en-029"/>
        </w:rPr>
      </w:pPr>
    </w:p>
    <w:p w14:paraId="738EBA97" w14:textId="77777777" w:rsidR="00845667" w:rsidRDefault="00845667" w:rsidP="00D0682A">
      <w:pPr>
        <w:shd w:val="clear" w:color="auto" w:fill="FEFEFE"/>
        <w:tabs>
          <w:tab w:val="left" w:pos="540"/>
          <w:tab w:val="left" w:pos="720"/>
          <w:tab w:val="left" w:pos="1080"/>
          <w:tab w:val="left" w:pos="1800"/>
        </w:tabs>
        <w:jc w:val="center"/>
        <w:rPr>
          <w:rFonts w:ascii="Bookman Old Style" w:hAnsi="Bookman Old Style"/>
          <w:color w:val="212529"/>
          <w:szCs w:val="24"/>
          <w:lang w:eastAsia="en-029"/>
        </w:rPr>
      </w:pPr>
    </w:p>
    <w:p w14:paraId="1E857803" w14:textId="77777777" w:rsidR="00845667" w:rsidRDefault="00845667" w:rsidP="00D0682A">
      <w:pPr>
        <w:shd w:val="clear" w:color="auto" w:fill="FEFEFE"/>
        <w:tabs>
          <w:tab w:val="left" w:pos="540"/>
          <w:tab w:val="left" w:pos="720"/>
          <w:tab w:val="left" w:pos="1080"/>
          <w:tab w:val="left" w:pos="1800"/>
        </w:tabs>
        <w:jc w:val="center"/>
        <w:rPr>
          <w:rFonts w:ascii="Bookman Old Style" w:hAnsi="Bookman Old Style"/>
          <w:color w:val="212529"/>
          <w:szCs w:val="24"/>
          <w:lang w:eastAsia="en-029"/>
        </w:rPr>
      </w:pPr>
    </w:p>
    <w:p w14:paraId="6E5D4AE7" w14:textId="77777777" w:rsidR="00845667" w:rsidRDefault="00845667" w:rsidP="00D0682A">
      <w:pPr>
        <w:shd w:val="clear" w:color="auto" w:fill="FEFEFE"/>
        <w:tabs>
          <w:tab w:val="left" w:pos="540"/>
          <w:tab w:val="left" w:pos="720"/>
          <w:tab w:val="left" w:pos="1080"/>
          <w:tab w:val="left" w:pos="1800"/>
        </w:tabs>
        <w:jc w:val="center"/>
        <w:rPr>
          <w:rFonts w:ascii="Bookman Old Style" w:hAnsi="Bookman Old Style"/>
          <w:color w:val="212529"/>
          <w:szCs w:val="24"/>
          <w:lang w:eastAsia="en-029"/>
        </w:rPr>
      </w:pPr>
    </w:p>
    <w:p w14:paraId="6196F7FA" w14:textId="77777777" w:rsidR="008E0C7B" w:rsidRDefault="008E0C7B" w:rsidP="00D0682A">
      <w:pPr>
        <w:shd w:val="clear" w:color="auto" w:fill="FEFEFE"/>
        <w:tabs>
          <w:tab w:val="left" w:pos="540"/>
          <w:tab w:val="left" w:pos="720"/>
          <w:tab w:val="left" w:pos="1080"/>
          <w:tab w:val="left" w:pos="1800"/>
        </w:tabs>
        <w:jc w:val="center"/>
        <w:rPr>
          <w:rFonts w:ascii="Bookman Old Style" w:hAnsi="Bookman Old Style"/>
          <w:color w:val="212529"/>
          <w:szCs w:val="24"/>
          <w:lang w:eastAsia="en-029"/>
        </w:rPr>
      </w:pPr>
    </w:p>
    <w:p w14:paraId="50FF4644" w14:textId="77777777" w:rsidR="008E0C7B" w:rsidRDefault="008E0C7B" w:rsidP="00D0682A">
      <w:pPr>
        <w:shd w:val="clear" w:color="auto" w:fill="FEFEFE"/>
        <w:tabs>
          <w:tab w:val="left" w:pos="540"/>
          <w:tab w:val="left" w:pos="720"/>
          <w:tab w:val="left" w:pos="1080"/>
          <w:tab w:val="left" w:pos="1800"/>
        </w:tabs>
        <w:jc w:val="center"/>
        <w:rPr>
          <w:rFonts w:ascii="Bookman Old Style" w:hAnsi="Bookman Old Style"/>
          <w:color w:val="212529"/>
          <w:szCs w:val="24"/>
          <w:lang w:eastAsia="en-029"/>
        </w:rPr>
      </w:pPr>
    </w:p>
    <w:p w14:paraId="260A0A54" w14:textId="77777777" w:rsidR="008E0C7B" w:rsidRDefault="008E0C7B" w:rsidP="00D0682A">
      <w:pPr>
        <w:shd w:val="clear" w:color="auto" w:fill="FEFEFE"/>
        <w:tabs>
          <w:tab w:val="left" w:pos="540"/>
          <w:tab w:val="left" w:pos="720"/>
          <w:tab w:val="left" w:pos="1080"/>
          <w:tab w:val="left" w:pos="1800"/>
        </w:tabs>
        <w:jc w:val="center"/>
        <w:rPr>
          <w:rFonts w:ascii="Bookman Old Style" w:hAnsi="Bookman Old Style"/>
          <w:color w:val="212529"/>
          <w:szCs w:val="24"/>
          <w:lang w:eastAsia="en-029"/>
        </w:rPr>
      </w:pPr>
    </w:p>
    <w:p w14:paraId="71FABB41" w14:textId="77777777" w:rsidR="008E0C7B" w:rsidRDefault="008E0C7B" w:rsidP="00D0682A">
      <w:pPr>
        <w:shd w:val="clear" w:color="auto" w:fill="FEFEFE"/>
        <w:tabs>
          <w:tab w:val="left" w:pos="540"/>
          <w:tab w:val="left" w:pos="720"/>
          <w:tab w:val="left" w:pos="1080"/>
          <w:tab w:val="left" w:pos="1800"/>
        </w:tabs>
        <w:jc w:val="center"/>
        <w:rPr>
          <w:rFonts w:ascii="Bookman Old Style" w:hAnsi="Bookman Old Style"/>
          <w:color w:val="212529"/>
          <w:szCs w:val="24"/>
          <w:lang w:eastAsia="en-029"/>
        </w:rPr>
      </w:pPr>
    </w:p>
    <w:p w14:paraId="6D2A108E" w14:textId="77777777" w:rsidR="008E0C7B" w:rsidRDefault="008E0C7B" w:rsidP="00D0682A">
      <w:pPr>
        <w:shd w:val="clear" w:color="auto" w:fill="FEFEFE"/>
        <w:tabs>
          <w:tab w:val="left" w:pos="540"/>
          <w:tab w:val="left" w:pos="720"/>
          <w:tab w:val="left" w:pos="1080"/>
          <w:tab w:val="left" w:pos="1800"/>
        </w:tabs>
        <w:jc w:val="center"/>
        <w:rPr>
          <w:rFonts w:ascii="Bookman Old Style" w:hAnsi="Bookman Old Style"/>
          <w:color w:val="212529"/>
          <w:szCs w:val="24"/>
          <w:lang w:eastAsia="en-029"/>
        </w:rPr>
      </w:pPr>
    </w:p>
    <w:p w14:paraId="74C14856" w14:textId="3AEE907E" w:rsidR="00D0682A" w:rsidRDefault="00D0682A" w:rsidP="00D0682A">
      <w:pPr>
        <w:shd w:val="clear" w:color="auto" w:fill="FEFEFE"/>
        <w:tabs>
          <w:tab w:val="left" w:pos="540"/>
          <w:tab w:val="left" w:pos="720"/>
          <w:tab w:val="left" w:pos="1080"/>
          <w:tab w:val="left" w:pos="1800"/>
        </w:tabs>
        <w:jc w:val="center"/>
        <w:rPr>
          <w:rFonts w:ascii="Bookman Old Style" w:hAnsi="Bookman Old Style"/>
          <w:color w:val="212529"/>
          <w:szCs w:val="24"/>
          <w:lang w:eastAsia="en-029"/>
        </w:rPr>
      </w:pPr>
      <w:r>
        <w:rPr>
          <w:rFonts w:ascii="Bookman Old Style" w:hAnsi="Bookman Old Style"/>
          <w:color w:val="212529"/>
          <w:szCs w:val="24"/>
          <w:lang w:eastAsia="en-029"/>
        </w:rPr>
        <w:t>End of Section</w:t>
      </w:r>
    </w:p>
    <w:p w14:paraId="0F01CE79" w14:textId="2048AF89" w:rsidR="008F21A8" w:rsidRDefault="008F21A8" w:rsidP="00D0682A">
      <w:pPr>
        <w:shd w:val="clear" w:color="auto" w:fill="FEFEFE"/>
        <w:tabs>
          <w:tab w:val="left" w:pos="540"/>
          <w:tab w:val="left" w:pos="720"/>
          <w:tab w:val="left" w:pos="1080"/>
          <w:tab w:val="left" w:pos="1800"/>
        </w:tabs>
        <w:jc w:val="center"/>
        <w:rPr>
          <w:rFonts w:ascii="Bookman Old Style" w:hAnsi="Bookman Old Style"/>
          <w:color w:val="212529"/>
          <w:szCs w:val="24"/>
          <w:lang w:eastAsia="en-029"/>
        </w:rPr>
      </w:pPr>
    </w:p>
    <w:p w14:paraId="1F82E0D4" w14:textId="7AF7F87C" w:rsidR="009E66CA" w:rsidRDefault="009E66CA" w:rsidP="00D0682A">
      <w:pPr>
        <w:shd w:val="clear" w:color="auto" w:fill="FEFEFE"/>
        <w:tabs>
          <w:tab w:val="left" w:pos="540"/>
          <w:tab w:val="left" w:pos="720"/>
          <w:tab w:val="left" w:pos="1080"/>
          <w:tab w:val="left" w:pos="1800"/>
        </w:tabs>
        <w:jc w:val="center"/>
        <w:rPr>
          <w:rFonts w:ascii="Bookman Old Style" w:hAnsi="Bookman Old Style"/>
          <w:color w:val="212529"/>
          <w:szCs w:val="24"/>
          <w:lang w:eastAsia="en-029"/>
        </w:rPr>
      </w:pPr>
    </w:p>
    <w:p w14:paraId="1604943A" w14:textId="77777777" w:rsidR="009E66CA" w:rsidRDefault="009E66CA" w:rsidP="00D0682A">
      <w:pPr>
        <w:shd w:val="clear" w:color="auto" w:fill="FEFEFE"/>
        <w:tabs>
          <w:tab w:val="left" w:pos="540"/>
          <w:tab w:val="left" w:pos="720"/>
          <w:tab w:val="left" w:pos="1080"/>
          <w:tab w:val="left" w:pos="1800"/>
        </w:tabs>
        <w:jc w:val="center"/>
        <w:rPr>
          <w:rFonts w:ascii="Bookman Old Style" w:hAnsi="Bookman Old Style"/>
          <w:color w:val="212529"/>
          <w:szCs w:val="24"/>
          <w:lang w:eastAsia="en-029"/>
        </w:rPr>
      </w:pPr>
    </w:p>
    <w:p w14:paraId="382105D8" w14:textId="77777777" w:rsidR="00207E84" w:rsidRDefault="00207E84" w:rsidP="00D0682A">
      <w:pPr>
        <w:shd w:val="clear" w:color="auto" w:fill="FEFEFE"/>
        <w:tabs>
          <w:tab w:val="left" w:pos="540"/>
          <w:tab w:val="left" w:pos="720"/>
          <w:tab w:val="left" w:pos="1080"/>
          <w:tab w:val="left" w:pos="1800"/>
        </w:tabs>
        <w:jc w:val="center"/>
        <w:rPr>
          <w:rFonts w:ascii="Bookman Old Style" w:hAnsi="Bookman Old Style"/>
          <w:color w:val="212529"/>
          <w:szCs w:val="24"/>
          <w:lang w:eastAsia="en-029"/>
        </w:rPr>
      </w:pPr>
    </w:p>
    <w:p w14:paraId="5AF8D576" w14:textId="77777777" w:rsidR="00207E84" w:rsidRDefault="00207E84" w:rsidP="00D0682A">
      <w:pPr>
        <w:shd w:val="clear" w:color="auto" w:fill="FEFEFE"/>
        <w:tabs>
          <w:tab w:val="left" w:pos="540"/>
          <w:tab w:val="left" w:pos="720"/>
          <w:tab w:val="left" w:pos="1080"/>
          <w:tab w:val="left" w:pos="1800"/>
        </w:tabs>
        <w:jc w:val="center"/>
        <w:rPr>
          <w:rFonts w:ascii="Bookman Old Style" w:hAnsi="Bookman Old Style"/>
          <w:color w:val="212529"/>
          <w:szCs w:val="24"/>
          <w:lang w:eastAsia="en-029"/>
        </w:rPr>
      </w:pPr>
    </w:p>
    <w:p w14:paraId="57A3615F" w14:textId="3468AEBF" w:rsidR="00E82A6F" w:rsidRDefault="00E82A6F" w:rsidP="00E82A6F">
      <w:pPr>
        <w:shd w:val="clear" w:color="auto" w:fill="FEFEFE"/>
        <w:jc w:val="center"/>
        <w:rPr>
          <w:rFonts w:ascii="Bookman Old Style" w:hAnsi="Bookman Old Style"/>
          <w:b/>
          <w:bCs/>
          <w:color w:val="212529"/>
          <w:szCs w:val="24"/>
          <w:lang w:eastAsia="en-029"/>
        </w:rPr>
      </w:pPr>
      <w:r w:rsidRPr="00674A74">
        <w:rPr>
          <w:rFonts w:ascii="Bookman Old Style" w:hAnsi="Bookman Old Style"/>
          <w:b/>
          <w:bCs/>
          <w:color w:val="212529"/>
          <w:szCs w:val="24"/>
          <w:lang w:eastAsia="en-029"/>
        </w:rPr>
        <w:lastRenderedPageBreak/>
        <w:t xml:space="preserve">APPENDIX </w:t>
      </w:r>
      <w:r w:rsidR="00B90C7E">
        <w:rPr>
          <w:rFonts w:ascii="Bookman Old Style" w:hAnsi="Bookman Old Style"/>
          <w:b/>
          <w:bCs/>
          <w:color w:val="212529"/>
          <w:szCs w:val="24"/>
          <w:lang w:eastAsia="en-029"/>
        </w:rPr>
        <w:t>A</w:t>
      </w:r>
    </w:p>
    <w:p w14:paraId="45FA6489" w14:textId="77777777" w:rsidR="00B90C7E" w:rsidRPr="00674A74" w:rsidRDefault="00B90C7E" w:rsidP="00E82A6F">
      <w:pPr>
        <w:shd w:val="clear" w:color="auto" w:fill="FEFEFE"/>
        <w:jc w:val="center"/>
        <w:rPr>
          <w:rFonts w:ascii="Bookman Old Style" w:hAnsi="Bookman Old Style"/>
          <w:b/>
          <w:bCs/>
          <w:color w:val="212529"/>
          <w:szCs w:val="24"/>
          <w:lang w:eastAsia="en-029"/>
        </w:rPr>
      </w:pPr>
    </w:p>
    <w:p w14:paraId="21042136" w14:textId="2C412D64" w:rsidR="0007515A" w:rsidRPr="00674A74" w:rsidRDefault="00F3210B" w:rsidP="003C052D">
      <w:pPr>
        <w:jc w:val="center"/>
        <w:rPr>
          <w:rFonts w:ascii="Bookman Old Style" w:hAnsi="Bookman Old Style"/>
          <w:b/>
          <w:bCs/>
          <w:iCs/>
          <w:szCs w:val="24"/>
          <w:u w:val="single"/>
        </w:rPr>
      </w:pPr>
      <w:r w:rsidRPr="00674A74">
        <w:rPr>
          <w:rFonts w:ascii="Bookman Old Style" w:hAnsi="Bookman Old Style"/>
          <w:b/>
          <w:bCs/>
          <w:iCs/>
          <w:szCs w:val="24"/>
          <w:u w:val="single"/>
        </w:rPr>
        <w:t xml:space="preserve">FORM OF </w:t>
      </w:r>
      <w:r w:rsidR="00DC1D7A">
        <w:rPr>
          <w:rFonts w:ascii="Bookman Old Style" w:hAnsi="Bookman Old Style"/>
          <w:b/>
          <w:bCs/>
          <w:iCs/>
          <w:szCs w:val="24"/>
          <w:u w:val="single"/>
        </w:rPr>
        <w:t>TENDER</w:t>
      </w:r>
    </w:p>
    <w:p w14:paraId="1F0D75E2" w14:textId="77777777" w:rsidR="0007515A" w:rsidRPr="00674A74" w:rsidRDefault="0007515A" w:rsidP="00986079">
      <w:pPr>
        <w:shd w:val="clear" w:color="auto" w:fill="FEFEFE"/>
        <w:rPr>
          <w:rFonts w:ascii="Bookman Old Style" w:hAnsi="Bookman Old Style"/>
          <w:color w:val="212529"/>
          <w:szCs w:val="24"/>
          <w:lang w:eastAsia="en-029"/>
        </w:rPr>
      </w:pPr>
    </w:p>
    <w:p w14:paraId="461EDBCD" w14:textId="61D990BF" w:rsidR="003C052D" w:rsidRPr="00674A74" w:rsidRDefault="003C052D">
      <w:pPr>
        <w:rPr>
          <w:rFonts w:ascii="Bookman Old Style" w:hAnsi="Bookman Old Style"/>
          <w:color w:val="212529"/>
          <w:szCs w:val="24"/>
          <w:lang w:eastAsia="en-029"/>
        </w:rPr>
      </w:pPr>
    </w:p>
    <w:p w14:paraId="3BC429C6" w14:textId="1C21D35A" w:rsidR="00ED7EB7" w:rsidRDefault="00620FC5" w:rsidP="007926EA">
      <w:pPr>
        <w:tabs>
          <w:tab w:val="left" w:pos="1260"/>
        </w:tabs>
        <w:spacing w:line="259" w:lineRule="auto"/>
        <w:jc w:val="left"/>
        <w:rPr>
          <w:rFonts w:ascii="Bookman Old Style" w:eastAsia="Calibri" w:hAnsi="Bookman Old Style" w:cs="Arial"/>
          <w:szCs w:val="24"/>
          <w:lang w:val="en-US"/>
        </w:rPr>
      </w:pPr>
      <w:r>
        <w:rPr>
          <w:rFonts w:ascii="Bookman Old Style" w:eastAsia="Calibri" w:hAnsi="Bookman Old Style" w:cs="Arial"/>
          <w:szCs w:val="24"/>
          <w:lang w:val="en-US"/>
        </w:rPr>
        <w:t>Permanent Secretary</w:t>
      </w:r>
    </w:p>
    <w:p w14:paraId="264467A8" w14:textId="4233E24A" w:rsidR="00ED7EB7" w:rsidRDefault="00ED7EB7" w:rsidP="007926EA">
      <w:pPr>
        <w:tabs>
          <w:tab w:val="left" w:pos="1260"/>
        </w:tabs>
        <w:spacing w:line="259" w:lineRule="auto"/>
        <w:jc w:val="left"/>
        <w:rPr>
          <w:rFonts w:ascii="Bookman Old Style" w:eastAsia="Calibri" w:hAnsi="Bookman Old Style" w:cs="Arial"/>
          <w:szCs w:val="24"/>
          <w:lang w:val="en-US"/>
        </w:rPr>
      </w:pPr>
      <w:r>
        <w:rPr>
          <w:rFonts w:ascii="Bookman Old Style" w:eastAsia="Calibri" w:hAnsi="Bookman Old Style" w:cs="Arial"/>
          <w:szCs w:val="24"/>
          <w:lang w:val="en-US"/>
        </w:rPr>
        <w:t xml:space="preserve">Ministry of </w:t>
      </w:r>
      <w:r w:rsidR="00620FC5">
        <w:rPr>
          <w:rFonts w:ascii="Bookman Old Style" w:eastAsia="Calibri" w:hAnsi="Bookman Old Style" w:cs="Arial"/>
          <w:szCs w:val="24"/>
          <w:lang w:val="en-US"/>
        </w:rPr>
        <w:t>Education, Youth Affairs &amp; Sports</w:t>
      </w:r>
    </w:p>
    <w:p w14:paraId="4C6C02F9" w14:textId="494256D0" w:rsidR="00FD1C89" w:rsidRPr="00674A74" w:rsidRDefault="00620FC5" w:rsidP="007926EA">
      <w:pPr>
        <w:tabs>
          <w:tab w:val="left" w:pos="1260"/>
        </w:tabs>
        <w:spacing w:line="259" w:lineRule="auto"/>
        <w:jc w:val="left"/>
        <w:rPr>
          <w:rFonts w:ascii="Bookman Old Style" w:eastAsia="Calibri" w:hAnsi="Bookman Old Style" w:cs="Arial"/>
          <w:szCs w:val="24"/>
          <w:lang w:val="en-US"/>
        </w:rPr>
      </w:pPr>
      <w:r>
        <w:rPr>
          <w:rFonts w:ascii="Bookman Old Style" w:eastAsia="Calibri" w:hAnsi="Bookman Old Style" w:cs="Arial"/>
          <w:szCs w:val="24"/>
          <w:lang w:val="en-US"/>
        </w:rPr>
        <w:t>2</w:t>
      </w:r>
      <w:r w:rsidRPr="00620FC5">
        <w:rPr>
          <w:rFonts w:ascii="Bookman Old Style" w:eastAsia="Calibri" w:hAnsi="Bookman Old Style" w:cs="Arial"/>
          <w:szCs w:val="24"/>
          <w:vertAlign w:val="superscript"/>
          <w:lang w:val="en-US"/>
        </w:rPr>
        <w:t>nd</w:t>
      </w:r>
      <w:r>
        <w:rPr>
          <w:rFonts w:ascii="Bookman Old Style" w:eastAsia="Calibri" w:hAnsi="Bookman Old Style" w:cs="Arial"/>
          <w:szCs w:val="24"/>
          <w:lang w:val="en-US"/>
        </w:rPr>
        <w:t xml:space="preserve"> Floor, E.A. </w:t>
      </w:r>
      <w:proofErr w:type="spellStart"/>
      <w:r>
        <w:rPr>
          <w:rFonts w:ascii="Bookman Old Style" w:eastAsia="Calibri" w:hAnsi="Bookman Old Style" w:cs="Arial"/>
          <w:szCs w:val="24"/>
          <w:lang w:val="en-US"/>
        </w:rPr>
        <w:t>Creque</w:t>
      </w:r>
      <w:proofErr w:type="spellEnd"/>
      <w:r w:rsidR="00FD1C89" w:rsidRPr="00674A74">
        <w:rPr>
          <w:rFonts w:ascii="Bookman Old Style" w:eastAsia="Calibri" w:hAnsi="Bookman Old Style" w:cs="Arial"/>
          <w:szCs w:val="24"/>
          <w:lang w:val="en-US"/>
        </w:rPr>
        <w:t xml:space="preserve"> Building</w:t>
      </w:r>
    </w:p>
    <w:p w14:paraId="550EB082" w14:textId="06DF4EB4" w:rsidR="007926EA" w:rsidRPr="00674A74" w:rsidRDefault="00620FC5" w:rsidP="007926EA">
      <w:pPr>
        <w:tabs>
          <w:tab w:val="left" w:pos="1260"/>
        </w:tabs>
        <w:spacing w:line="259" w:lineRule="auto"/>
        <w:jc w:val="left"/>
        <w:rPr>
          <w:rFonts w:ascii="Bookman Old Style" w:eastAsia="Calibri" w:hAnsi="Bookman Old Style" w:cs="Arial"/>
          <w:szCs w:val="24"/>
          <w:lang w:val="en-US"/>
        </w:rPr>
      </w:pPr>
      <w:r>
        <w:rPr>
          <w:rFonts w:ascii="Bookman Old Style" w:eastAsia="Calibri" w:hAnsi="Bookman Old Style" w:cs="Arial"/>
          <w:szCs w:val="24"/>
          <w:lang w:val="en-US"/>
        </w:rPr>
        <w:t>Main Street</w:t>
      </w:r>
    </w:p>
    <w:p w14:paraId="2F964D9C" w14:textId="77777777" w:rsidR="007926EA" w:rsidRPr="00674A74" w:rsidRDefault="007926EA" w:rsidP="007926EA">
      <w:pPr>
        <w:tabs>
          <w:tab w:val="left" w:pos="1260"/>
        </w:tabs>
        <w:spacing w:line="259" w:lineRule="auto"/>
        <w:jc w:val="left"/>
        <w:rPr>
          <w:rFonts w:ascii="Bookman Old Style" w:eastAsia="Calibri" w:hAnsi="Bookman Old Style" w:cs="Arial"/>
          <w:szCs w:val="24"/>
          <w:lang w:val="en-US"/>
        </w:rPr>
      </w:pPr>
      <w:r w:rsidRPr="00674A74">
        <w:rPr>
          <w:rFonts w:ascii="Bookman Old Style" w:eastAsia="Calibri" w:hAnsi="Bookman Old Style" w:cs="Arial"/>
          <w:szCs w:val="24"/>
          <w:lang w:val="en-US"/>
        </w:rPr>
        <w:t>Road Town, Tortola</w:t>
      </w:r>
    </w:p>
    <w:p w14:paraId="342C201B" w14:textId="77777777" w:rsidR="007926EA" w:rsidRPr="00674A74" w:rsidRDefault="007926EA" w:rsidP="007926EA">
      <w:pPr>
        <w:widowControl w:val="0"/>
        <w:autoSpaceDE w:val="0"/>
        <w:autoSpaceDN w:val="0"/>
        <w:adjustRightInd w:val="0"/>
        <w:spacing w:line="259" w:lineRule="auto"/>
        <w:jc w:val="left"/>
        <w:rPr>
          <w:rFonts w:ascii="Bookman Old Style" w:hAnsi="Bookman Old Style"/>
          <w:color w:val="000000"/>
          <w:szCs w:val="24"/>
          <w:lang w:val="en-US"/>
        </w:rPr>
      </w:pPr>
      <w:r w:rsidRPr="00674A74">
        <w:rPr>
          <w:rFonts w:ascii="Bookman Old Style" w:eastAsia="Calibri" w:hAnsi="Bookman Old Style" w:cs="Arial"/>
          <w:szCs w:val="24"/>
          <w:lang w:val="en-US"/>
        </w:rPr>
        <w:t>British Virgin Islands</w:t>
      </w:r>
    </w:p>
    <w:p w14:paraId="1BD87BC2" w14:textId="77777777" w:rsidR="007926EA" w:rsidRPr="00674A74" w:rsidRDefault="007926EA" w:rsidP="007926EA">
      <w:pPr>
        <w:widowControl w:val="0"/>
        <w:autoSpaceDE w:val="0"/>
        <w:autoSpaceDN w:val="0"/>
        <w:adjustRightInd w:val="0"/>
        <w:spacing w:line="259" w:lineRule="auto"/>
        <w:jc w:val="center"/>
        <w:rPr>
          <w:rFonts w:ascii="Bookman Old Style" w:hAnsi="Bookman Old Style"/>
          <w:b/>
          <w:bCs/>
          <w:szCs w:val="24"/>
          <w:u w:val="single"/>
          <w:lang w:val="en-US"/>
        </w:rPr>
      </w:pPr>
    </w:p>
    <w:p w14:paraId="5B10940C" w14:textId="77777777" w:rsidR="007926EA" w:rsidRPr="00674A74" w:rsidRDefault="007926EA" w:rsidP="007926EA">
      <w:pPr>
        <w:widowControl w:val="0"/>
        <w:autoSpaceDE w:val="0"/>
        <w:autoSpaceDN w:val="0"/>
        <w:adjustRightInd w:val="0"/>
        <w:spacing w:line="259" w:lineRule="auto"/>
        <w:jc w:val="center"/>
        <w:rPr>
          <w:rFonts w:ascii="Bookman Old Style" w:hAnsi="Bookman Old Style"/>
          <w:b/>
          <w:bCs/>
          <w:szCs w:val="24"/>
          <w:u w:val="single"/>
          <w:lang w:val="en-US"/>
        </w:rPr>
      </w:pPr>
    </w:p>
    <w:p w14:paraId="260C70A5" w14:textId="47E4ABC2" w:rsidR="007926EA" w:rsidRPr="00674A74" w:rsidRDefault="00ED7EB7" w:rsidP="007926EA">
      <w:pPr>
        <w:widowControl w:val="0"/>
        <w:autoSpaceDE w:val="0"/>
        <w:autoSpaceDN w:val="0"/>
        <w:adjustRightInd w:val="0"/>
        <w:spacing w:line="259" w:lineRule="auto"/>
        <w:jc w:val="center"/>
        <w:rPr>
          <w:rFonts w:ascii="Bookman Old Style" w:hAnsi="Bookman Old Style"/>
          <w:b/>
          <w:bCs/>
          <w:szCs w:val="24"/>
          <w:u w:val="single"/>
          <w:lang w:val="en-US"/>
        </w:rPr>
      </w:pPr>
      <w:r>
        <w:rPr>
          <w:rFonts w:ascii="Bookman Old Style" w:hAnsi="Bookman Old Style"/>
          <w:b/>
          <w:bCs/>
          <w:szCs w:val="24"/>
          <w:u w:val="single"/>
          <w:lang w:val="en-US"/>
        </w:rPr>
        <w:t>TENDER</w:t>
      </w:r>
    </w:p>
    <w:p w14:paraId="464A2D14" w14:textId="77777777" w:rsidR="007926EA" w:rsidRPr="00674A74" w:rsidRDefault="007926EA" w:rsidP="007926EA">
      <w:pPr>
        <w:widowControl w:val="0"/>
        <w:autoSpaceDE w:val="0"/>
        <w:autoSpaceDN w:val="0"/>
        <w:adjustRightInd w:val="0"/>
        <w:spacing w:line="259" w:lineRule="auto"/>
        <w:jc w:val="left"/>
        <w:rPr>
          <w:rFonts w:ascii="Bookman Old Style" w:hAnsi="Bookman Old Style"/>
          <w:color w:val="000000"/>
          <w:szCs w:val="24"/>
          <w:lang w:val="en-US"/>
        </w:rPr>
      </w:pPr>
    </w:p>
    <w:p w14:paraId="4F0F1809" w14:textId="40B257A9" w:rsidR="007926EA" w:rsidRPr="001C6551" w:rsidRDefault="00ED7EB7" w:rsidP="00BC0F43">
      <w:pPr>
        <w:shd w:val="clear" w:color="auto" w:fill="FEFEFE"/>
        <w:jc w:val="center"/>
        <w:rPr>
          <w:rFonts w:ascii="Bookman Old Style" w:hAnsi="Bookman Old Style"/>
          <w:b/>
          <w:bCs/>
          <w:szCs w:val="24"/>
          <w:u w:val="single"/>
          <w:lang w:val="en-US"/>
        </w:rPr>
      </w:pPr>
      <w:r w:rsidRPr="00040B3F">
        <w:rPr>
          <w:rFonts w:ascii="Bookman Old Style" w:hAnsi="Bookman Old Style"/>
          <w:b/>
          <w:bCs/>
          <w:szCs w:val="24"/>
          <w:u w:val="single"/>
          <w:lang w:val="en-US"/>
        </w:rPr>
        <w:t xml:space="preserve">For: </w:t>
      </w:r>
      <w:r w:rsidR="001C6551" w:rsidRPr="001C6551">
        <w:rPr>
          <w:rFonts w:ascii="Bookman Old Style" w:hAnsi="Bookman Old Style"/>
          <w:b/>
          <w:color w:val="212529"/>
          <w:szCs w:val="24"/>
          <w:u w:val="single"/>
          <w:lang w:eastAsia="en-029"/>
        </w:rPr>
        <w:t xml:space="preserve">Alexandrina Maduro Primary School Bathroom </w:t>
      </w:r>
      <w:r w:rsidR="001C6551">
        <w:rPr>
          <w:rFonts w:ascii="Bookman Old Style" w:hAnsi="Bookman Old Style"/>
          <w:b/>
          <w:color w:val="212529"/>
          <w:szCs w:val="24"/>
          <w:u w:val="single"/>
          <w:lang w:eastAsia="en-029"/>
        </w:rPr>
        <w:t xml:space="preserve">Access </w:t>
      </w:r>
      <w:r w:rsidR="001C6551" w:rsidRPr="001C6551">
        <w:rPr>
          <w:rFonts w:ascii="Bookman Old Style" w:hAnsi="Bookman Old Style"/>
          <w:b/>
          <w:color w:val="212529"/>
          <w:szCs w:val="24"/>
          <w:u w:val="single"/>
          <w:lang w:eastAsia="en-029"/>
        </w:rPr>
        <w:t>Slab Rehabilitation Project</w:t>
      </w:r>
    </w:p>
    <w:p w14:paraId="27A449C4" w14:textId="77777777" w:rsidR="00EC6CCC" w:rsidRPr="00674A74" w:rsidRDefault="00EC6CCC" w:rsidP="00EC6CCC">
      <w:pPr>
        <w:widowControl w:val="0"/>
        <w:autoSpaceDE w:val="0"/>
        <w:autoSpaceDN w:val="0"/>
        <w:adjustRightInd w:val="0"/>
        <w:spacing w:line="248" w:lineRule="atLeast"/>
        <w:ind w:left="720" w:hanging="720"/>
        <w:jc w:val="center"/>
        <w:rPr>
          <w:rFonts w:ascii="Bookman Old Style" w:hAnsi="Bookman Old Style"/>
          <w:color w:val="000000"/>
          <w:szCs w:val="24"/>
          <w:lang w:val="en-US"/>
        </w:rPr>
      </w:pPr>
    </w:p>
    <w:p w14:paraId="1119E112" w14:textId="77CC3E2D" w:rsidR="007926EA" w:rsidRPr="00674A74" w:rsidRDefault="00ED7EB7" w:rsidP="007926EA">
      <w:pPr>
        <w:widowControl w:val="0"/>
        <w:autoSpaceDE w:val="0"/>
        <w:autoSpaceDN w:val="0"/>
        <w:adjustRightInd w:val="0"/>
        <w:spacing w:line="251" w:lineRule="atLeast"/>
        <w:jc w:val="left"/>
        <w:rPr>
          <w:rFonts w:ascii="Bookman Old Style" w:hAnsi="Bookman Old Style"/>
          <w:szCs w:val="24"/>
          <w:lang w:val="en-US"/>
        </w:rPr>
      </w:pPr>
      <w:r>
        <w:rPr>
          <w:rFonts w:ascii="Bookman Old Style" w:hAnsi="Bookman Old Style"/>
          <w:szCs w:val="24"/>
          <w:lang w:val="en-US"/>
        </w:rPr>
        <w:t>To:</w:t>
      </w:r>
      <w:r>
        <w:rPr>
          <w:rFonts w:ascii="Bookman Old Style" w:hAnsi="Bookman Old Style"/>
          <w:szCs w:val="24"/>
          <w:lang w:val="en-US"/>
        </w:rPr>
        <w:tab/>
      </w:r>
      <w:r w:rsidR="00620FC5">
        <w:rPr>
          <w:rFonts w:ascii="Bookman Old Style" w:hAnsi="Bookman Old Style"/>
          <w:szCs w:val="24"/>
          <w:lang w:val="en-US"/>
        </w:rPr>
        <w:t>Permanent Secretary</w:t>
      </w:r>
      <w:r>
        <w:rPr>
          <w:rFonts w:ascii="Bookman Old Style" w:hAnsi="Bookman Old Style"/>
          <w:szCs w:val="24"/>
          <w:lang w:val="en-US"/>
        </w:rPr>
        <w:t xml:space="preserve">, Ministry of </w:t>
      </w:r>
      <w:r w:rsidR="00620FC5">
        <w:rPr>
          <w:rFonts w:ascii="Bookman Old Style" w:hAnsi="Bookman Old Style"/>
          <w:szCs w:val="24"/>
          <w:lang w:val="en-US"/>
        </w:rPr>
        <w:t>Education, Youth Affairs &amp; Sports</w:t>
      </w:r>
    </w:p>
    <w:p w14:paraId="28DC342D" w14:textId="77777777" w:rsidR="007926EA" w:rsidRPr="00674A74" w:rsidRDefault="007926EA" w:rsidP="007926EA">
      <w:pPr>
        <w:widowControl w:val="0"/>
        <w:autoSpaceDE w:val="0"/>
        <w:autoSpaceDN w:val="0"/>
        <w:adjustRightInd w:val="0"/>
        <w:spacing w:line="259" w:lineRule="auto"/>
        <w:jc w:val="left"/>
        <w:rPr>
          <w:rFonts w:ascii="Bookman Old Style" w:hAnsi="Bookman Old Style"/>
          <w:color w:val="000000"/>
          <w:szCs w:val="24"/>
          <w:lang w:val="en-US"/>
        </w:rPr>
      </w:pPr>
    </w:p>
    <w:p w14:paraId="22CA6483" w14:textId="485C0C43" w:rsidR="007926EA" w:rsidRPr="00674A74" w:rsidRDefault="007926EA" w:rsidP="007926EA">
      <w:pPr>
        <w:widowControl w:val="0"/>
        <w:autoSpaceDE w:val="0"/>
        <w:autoSpaceDN w:val="0"/>
        <w:adjustRightInd w:val="0"/>
        <w:spacing w:line="248" w:lineRule="atLeast"/>
        <w:rPr>
          <w:rFonts w:ascii="Bookman Old Style" w:hAnsi="Bookman Old Style"/>
          <w:szCs w:val="24"/>
          <w:lang w:val="en-US"/>
        </w:rPr>
      </w:pPr>
      <w:r w:rsidRPr="00674A74">
        <w:rPr>
          <w:rFonts w:ascii="Bookman Old Style" w:hAnsi="Bookman Old Style"/>
          <w:szCs w:val="24"/>
          <w:lang w:val="en-US"/>
        </w:rPr>
        <w:t xml:space="preserve">1. </w:t>
      </w:r>
      <w:r w:rsidRPr="00674A74">
        <w:rPr>
          <w:rFonts w:ascii="Bookman Old Style" w:hAnsi="Bookman Old Style"/>
          <w:szCs w:val="24"/>
          <w:lang w:val="en-US"/>
        </w:rPr>
        <w:tab/>
        <w:t xml:space="preserve">Based upon the requirements of this Request for </w:t>
      </w:r>
      <w:r w:rsidR="00D02EFA">
        <w:rPr>
          <w:rFonts w:ascii="Bookman Old Style" w:hAnsi="Bookman Old Style"/>
          <w:szCs w:val="24"/>
          <w:lang w:val="en-US"/>
        </w:rPr>
        <w:t>Tender</w:t>
      </w:r>
      <w:r w:rsidRPr="00674A74">
        <w:rPr>
          <w:rFonts w:ascii="Bookman Old Style" w:hAnsi="Bookman Old Style"/>
          <w:szCs w:val="24"/>
          <w:lang w:val="en-US"/>
        </w:rPr>
        <w:t xml:space="preserve">, the undersigned proposes to </w:t>
      </w:r>
      <w:r w:rsidR="004B3868">
        <w:rPr>
          <w:rFonts w:ascii="Bookman Old Style" w:hAnsi="Bookman Old Style"/>
          <w:szCs w:val="24"/>
          <w:lang w:val="en-US"/>
        </w:rPr>
        <w:t xml:space="preserve">complete the Works </w:t>
      </w:r>
      <w:r w:rsidRPr="00674A74">
        <w:rPr>
          <w:rFonts w:ascii="Bookman Old Style" w:hAnsi="Bookman Old Style"/>
          <w:szCs w:val="24"/>
          <w:lang w:val="en-US"/>
        </w:rPr>
        <w:t>as ind</w:t>
      </w:r>
      <w:r w:rsidR="000917DE" w:rsidRPr="00674A74">
        <w:rPr>
          <w:rFonts w:ascii="Bookman Old Style" w:hAnsi="Bookman Old Style"/>
          <w:szCs w:val="24"/>
          <w:lang w:val="en-US"/>
        </w:rPr>
        <w:t xml:space="preserve">icated in our tender submission </w:t>
      </w:r>
      <w:r w:rsidR="002079C7">
        <w:rPr>
          <w:rFonts w:ascii="Bookman Old Style" w:hAnsi="Bookman Old Style"/>
          <w:szCs w:val="24"/>
          <w:lang w:val="en-US"/>
        </w:rPr>
        <w:t>and</w:t>
      </w:r>
      <w:r w:rsidRPr="00674A74">
        <w:rPr>
          <w:rFonts w:ascii="Bookman Old Style" w:hAnsi="Bookman Old Style"/>
          <w:szCs w:val="24"/>
          <w:lang w:val="en-US"/>
        </w:rPr>
        <w:t xml:space="preserve"> in accordance with the Tender Documents for the sum of (US$)</w:t>
      </w:r>
      <w:r w:rsidR="002079C7">
        <w:rPr>
          <w:rFonts w:ascii="Bookman Old Style" w:hAnsi="Bookman Old Style"/>
          <w:szCs w:val="24"/>
          <w:lang w:val="en-US"/>
        </w:rPr>
        <w:t>,</w:t>
      </w:r>
    </w:p>
    <w:p w14:paraId="497EB7FA" w14:textId="77777777" w:rsidR="007926EA" w:rsidRPr="00674A74" w:rsidRDefault="007926EA" w:rsidP="007926EA">
      <w:pPr>
        <w:widowControl w:val="0"/>
        <w:autoSpaceDE w:val="0"/>
        <w:autoSpaceDN w:val="0"/>
        <w:adjustRightInd w:val="0"/>
        <w:spacing w:line="259" w:lineRule="auto"/>
        <w:rPr>
          <w:rFonts w:ascii="Bookman Old Style" w:hAnsi="Bookman Old Style"/>
          <w:szCs w:val="24"/>
          <w:lang w:val="en-US"/>
        </w:rPr>
      </w:pPr>
    </w:p>
    <w:p w14:paraId="1D64C91D" w14:textId="2D1BBF89" w:rsidR="007926EA" w:rsidRDefault="00ED7EB7" w:rsidP="007926EA">
      <w:pPr>
        <w:widowControl w:val="0"/>
        <w:autoSpaceDE w:val="0"/>
        <w:autoSpaceDN w:val="0"/>
        <w:adjustRightInd w:val="0"/>
        <w:spacing w:line="259" w:lineRule="auto"/>
        <w:rPr>
          <w:rFonts w:ascii="Bookman Old Style" w:hAnsi="Bookman Old Style"/>
          <w:szCs w:val="24"/>
          <w:lang w:val="en-US"/>
        </w:rPr>
      </w:pPr>
      <w:r>
        <w:rPr>
          <w:rFonts w:ascii="Bookman Old Style" w:hAnsi="Bookman Old Style"/>
          <w:szCs w:val="24"/>
          <w:lang w:val="en-US"/>
        </w:rPr>
        <w:t>US$</w:t>
      </w:r>
      <w:r w:rsidR="007926EA" w:rsidRPr="00674A74">
        <w:rPr>
          <w:rFonts w:ascii="Bookman Old Style" w:hAnsi="Bookman Old Style"/>
          <w:szCs w:val="24"/>
          <w:lang w:val="en-US"/>
        </w:rPr>
        <w:t>_________________________________________</w:t>
      </w:r>
      <w:r>
        <w:rPr>
          <w:rFonts w:ascii="Bookman Old Style" w:hAnsi="Bookman Old Style"/>
          <w:szCs w:val="24"/>
          <w:lang w:val="en-US"/>
        </w:rPr>
        <w:t>________</w:t>
      </w:r>
      <w:proofErr w:type="gramStart"/>
      <w:r>
        <w:rPr>
          <w:rFonts w:ascii="Bookman Old Style" w:hAnsi="Bookman Old Style"/>
          <w:szCs w:val="24"/>
          <w:lang w:val="en-US"/>
        </w:rPr>
        <w:t>_</w:t>
      </w:r>
      <w:r w:rsidR="002079C7">
        <w:rPr>
          <w:rFonts w:ascii="Bookman Old Style" w:hAnsi="Bookman Old Style"/>
          <w:szCs w:val="24"/>
          <w:lang w:val="en-US"/>
        </w:rPr>
        <w:t xml:space="preserve">  </w:t>
      </w:r>
      <w:r>
        <w:rPr>
          <w:rFonts w:ascii="Bookman Old Style" w:hAnsi="Bookman Old Style"/>
          <w:szCs w:val="24"/>
          <w:lang w:val="en-US"/>
        </w:rPr>
        <w:t>(</w:t>
      </w:r>
      <w:proofErr w:type="gramEnd"/>
      <w:r w:rsidRPr="002079C7">
        <w:rPr>
          <w:rFonts w:ascii="Bookman Old Style" w:hAnsi="Bookman Old Style"/>
          <w:b/>
          <w:bCs/>
          <w:szCs w:val="24"/>
          <w:lang w:val="en-US"/>
        </w:rPr>
        <w:t>amount in figures</w:t>
      </w:r>
      <w:r>
        <w:rPr>
          <w:rFonts w:ascii="Bookman Old Style" w:hAnsi="Bookman Old Style"/>
          <w:szCs w:val="24"/>
          <w:lang w:val="en-US"/>
        </w:rPr>
        <w:t>)</w:t>
      </w:r>
    </w:p>
    <w:p w14:paraId="451C9F59" w14:textId="16D48914" w:rsidR="00ED7EB7" w:rsidRDefault="00ED7EB7" w:rsidP="007926EA">
      <w:pPr>
        <w:widowControl w:val="0"/>
        <w:autoSpaceDE w:val="0"/>
        <w:autoSpaceDN w:val="0"/>
        <w:adjustRightInd w:val="0"/>
        <w:spacing w:line="259" w:lineRule="auto"/>
        <w:rPr>
          <w:rFonts w:ascii="Bookman Old Style" w:hAnsi="Bookman Old Style"/>
          <w:szCs w:val="24"/>
          <w:lang w:val="en-US"/>
        </w:rPr>
      </w:pPr>
    </w:p>
    <w:p w14:paraId="729B926A" w14:textId="3D50EC5D" w:rsidR="00ED7EB7" w:rsidRPr="00674A74" w:rsidRDefault="00ED7EB7" w:rsidP="007926EA">
      <w:pPr>
        <w:widowControl w:val="0"/>
        <w:autoSpaceDE w:val="0"/>
        <w:autoSpaceDN w:val="0"/>
        <w:adjustRightInd w:val="0"/>
        <w:spacing w:line="259" w:lineRule="auto"/>
        <w:rPr>
          <w:rFonts w:ascii="Bookman Old Style" w:hAnsi="Bookman Old Style"/>
          <w:szCs w:val="24"/>
          <w:lang w:val="en-US"/>
        </w:rPr>
      </w:pPr>
      <w:r>
        <w:rPr>
          <w:rFonts w:ascii="Bookman Old Style" w:hAnsi="Bookman Old Style"/>
          <w:szCs w:val="24"/>
          <w:lang w:val="en-US"/>
        </w:rPr>
        <w:t>__________________________________________________________________________</w:t>
      </w:r>
    </w:p>
    <w:p w14:paraId="3E842877" w14:textId="77777777" w:rsidR="007926EA" w:rsidRPr="00674A74" w:rsidRDefault="007926EA" w:rsidP="007926EA">
      <w:pPr>
        <w:widowControl w:val="0"/>
        <w:autoSpaceDE w:val="0"/>
        <w:autoSpaceDN w:val="0"/>
        <w:adjustRightInd w:val="0"/>
        <w:spacing w:line="259" w:lineRule="auto"/>
        <w:rPr>
          <w:rFonts w:ascii="Bookman Old Style" w:hAnsi="Bookman Old Style"/>
          <w:szCs w:val="24"/>
          <w:lang w:val="en-US"/>
        </w:rPr>
      </w:pPr>
    </w:p>
    <w:p w14:paraId="6F112948" w14:textId="07B28B5F" w:rsidR="007926EA" w:rsidRPr="00674A74" w:rsidRDefault="007926EA" w:rsidP="007926EA">
      <w:pPr>
        <w:widowControl w:val="0"/>
        <w:autoSpaceDE w:val="0"/>
        <w:autoSpaceDN w:val="0"/>
        <w:adjustRightInd w:val="0"/>
        <w:spacing w:line="259" w:lineRule="auto"/>
        <w:rPr>
          <w:rFonts w:ascii="Bookman Old Style" w:hAnsi="Bookman Old Style"/>
          <w:szCs w:val="24"/>
          <w:lang w:val="en-US"/>
        </w:rPr>
      </w:pPr>
      <w:r w:rsidRPr="00674A74">
        <w:rPr>
          <w:rFonts w:ascii="Bookman Old Style" w:hAnsi="Bookman Old Style"/>
          <w:szCs w:val="24"/>
          <w:lang w:val="en-US"/>
        </w:rPr>
        <w:t>______________________________________________</w:t>
      </w:r>
      <w:r w:rsidR="00ED7EB7">
        <w:rPr>
          <w:rFonts w:ascii="Bookman Old Style" w:hAnsi="Bookman Old Style"/>
          <w:szCs w:val="24"/>
          <w:lang w:val="en-US"/>
        </w:rPr>
        <w:t>________</w:t>
      </w:r>
      <w:proofErr w:type="gramStart"/>
      <w:r w:rsidR="00ED7EB7">
        <w:rPr>
          <w:rFonts w:ascii="Bookman Old Style" w:hAnsi="Bookman Old Style"/>
          <w:szCs w:val="24"/>
          <w:lang w:val="en-US"/>
        </w:rPr>
        <w:t>_</w:t>
      </w:r>
      <w:r w:rsidR="002079C7">
        <w:rPr>
          <w:rFonts w:ascii="Bookman Old Style" w:hAnsi="Bookman Old Style"/>
          <w:szCs w:val="24"/>
          <w:lang w:val="en-US"/>
        </w:rPr>
        <w:t xml:space="preserve">  </w:t>
      </w:r>
      <w:r w:rsidR="00ED7EB7">
        <w:rPr>
          <w:rFonts w:ascii="Bookman Old Style" w:hAnsi="Bookman Old Style"/>
          <w:szCs w:val="24"/>
          <w:lang w:val="en-US"/>
        </w:rPr>
        <w:t>(</w:t>
      </w:r>
      <w:proofErr w:type="gramEnd"/>
      <w:r w:rsidR="00ED7EB7" w:rsidRPr="002079C7">
        <w:rPr>
          <w:rFonts w:ascii="Bookman Old Style" w:hAnsi="Bookman Old Style"/>
          <w:b/>
          <w:bCs/>
          <w:szCs w:val="24"/>
          <w:lang w:val="en-US"/>
        </w:rPr>
        <w:t>amount in words</w:t>
      </w:r>
      <w:r w:rsidR="00ED7EB7">
        <w:rPr>
          <w:rFonts w:ascii="Bookman Old Style" w:hAnsi="Bookman Old Style"/>
          <w:szCs w:val="24"/>
          <w:lang w:val="en-US"/>
        </w:rPr>
        <w:t>)</w:t>
      </w:r>
    </w:p>
    <w:p w14:paraId="00699703" w14:textId="77777777" w:rsidR="007926EA" w:rsidRPr="00674A74" w:rsidRDefault="007926EA" w:rsidP="007926EA">
      <w:pPr>
        <w:widowControl w:val="0"/>
        <w:autoSpaceDE w:val="0"/>
        <w:autoSpaceDN w:val="0"/>
        <w:adjustRightInd w:val="0"/>
        <w:spacing w:line="251" w:lineRule="atLeast"/>
        <w:rPr>
          <w:rFonts w:ascii="Bookman Old Style" w:hAnsi="Bookman Old Style"/>
          <w:szCs w:val="24"/>
          <w:lang w:val="en-US"/>
        </w:rPr>
      </w:pPr>
    </w:p>
    <w:p w14:paraId="6DD2F846" w14:textId="77777777" w:rsidR="007926EA" w:rsidRPr="00674A74" w:rsidRDefault="007926EA" w:rsidP="007926EA">
      <w:pPr>
        <w:widowControl w:val="0"/>
        <w:autoSpaceDE w:val="0"/>
        <w:autoSpaceDN w:val="0"/>
        <w:adjustRightInd w:val="0"/>
        <w:spacing w:line="251" w:lineRule="atLeast"/>
        <w:rPr>
          <w:rFonts w:ascii="Bookman Old Style" w:hAnsi="Bookman Old Style"/>
          <w:szCs w:val="24"/>
          <w:lang w:val="en-US"/>
        </w:rPr>
      </w:pPr>
      <w:r w:rsidRPr="00674A74">
        <w:rPr>
          <w:rFonts w:ascii="Bookman Old Style" w:hAnsi="Bookman Old Style"/>
          <w:szCs w:val="24"/>
          <w:lang w:val="en-US"/>
        </w:rPr>
        <w:t>payable by the Government of the Virgin Islands.</w:t>
      </w:r>
    </w:p>
    <w:p w14:paraId="518B7962" w14:textId="77777777" w:rsidR="007926EA" w:rsidRPr="00674A74" w:rsidRDefault="007926EA" w:rsidP="007926EA">
      <w:pPr>
        <w:widowControl w:val="0"/>
        <w:autoSpaceDE w:val="0"/>
        <w:autoSpaceDN w:val="0"/>
        <w:adjustRightInd w:val="0"/>
        <w:spacing w:line="251" w:lineRule="atLeast"/>
        <w:rPr>
          <w:rFonts w:ascii="Bookman Old Style" w:hAnsi="Bookman Old Style"/>
          <w:szCs w:val="24"/>
          <w:lang w:val="en-US"/>
        </w:rPr>
      </w:pPr>
    </w:p>
    <w:p w14:paraId="6EBC98AA" w14:textId="5F01BE8A" w:rsidR="007926EA" w:rsidRPr="00674A74" w:rsidRDefault="007926EA" w:rsidP="007926EA">
      <w:pPr>
        <w:widowControl w:val="0"/>
        <w:autoSpaceDE w:val="0"/>
        <w:autoSpaceDN w:val="0"/>
        <w:adjustRightInd w:val="0"/>
        <w:spacing w:line="251" w:lineRule="atLeast"/>
        <w:ind w:left="720" w:hanging="720"/>
        <w:rPr>
          <w:rFonts w:ascii="Bookman Old Style" w:hAnsi="Bookman Old Style"/>
          <w:szCs w:val="24"/>
          <w:lang w:val="en-US"/>
        </w:rPr>
      </w:pPr>
      <w:r w:rsidRPr="00674A74">
        <w:rPr>
          <w:rFonts w:ascii="Bookman Old Style" w:hAnsi="Bookman Old Style"/>
          <w:szCs w:val="24"/>
          <w:lang w:val="en-US"/>
        </w:rPr>
        <w:t>2.</w:t>
      </w:r>
      <w:r w:rsidRPr="00674A74">
        <w:rPr>
          <w:rFonts w:ascii="Bookman Old Style" w:hAnsi="Bookman Old Style"/>
          <w:szCs w:val="24"/>
          <w:lang w:val="en-US"/>
        </w:rPr>
        <w:tab/>
        <w:t xml:space="preserve">The undersigned </w:t>
      </w:r>
      <w:r w:rsidR="00620FC5">
        <w:rPr>
          <w:rFonts w:ascii="Bookman Old Style" w:hAnsi="Bookman Old Style"/>
          <w:szCs w:val="24"/>
          <w:lang w:val="en-US"/>
        </w:rPr>
        <w:t>engagement will be for a</w:t>
      </w:r>
      <w:r w:rsidR="004B3868">
        <w:rPr>
          <w:rFonts w:ascii="Bookman Old Style" w:hAnsi="Bookman Old Style"/>
          <w:szCs w:val="24"/>
          <w:lang w:val="en-US"/>
        </w:rPr>
        <w:t xml:space="preserve"> </w:t>
      </w:r>
      <w:r w:rsidR="004B3868" w:rsidRPr="000F5718">
        <w:rPr>
          <w:rFonts w:ascii="Bookman Old Style" w:hAnsi="Bookman Old Style"/>
          <w:b/>
          <w:szCs w:val="24"/>
          <w:lang w:val="en-US"/>
        </w:rPr>
        <w:t xml:space="preserve">period of </w:t>
      </w:r>
      <w:r w:rsidR="001C6551">
        <w:rPr>
          <w:rFonts w:ascii="Bookman Old Style" w:hAnsi="Bookman Old Style"/>
          <w:b/>
          <w:szCs w:val="24"/>
          <w:lang w:val="en-US"/>
        </w:rPr>
        <w:t>one</w:t>
      </w:r>
      <w:r w:rsidR="003A2BBD">
        <w:rPr>
          <w:rFonts w:ascii="Bookman Old Style" w:hAnsi="Bookman Old Style"/>
          <w:b/>
          <w:szCs w:val="24"/>
          <w:lang w:val="en-US"/>
        </w:rPr>
        <w:t xml:space="preserve"> </w:t>
      </w:r>
      <w:r w:rsidR="00287A64">
        <w:rPr>
          <w:rFonts w:ascii="Bookman Old Style" w:hAnsi="Bookman Old Style"/>
          <w:b/>
          <w:szCs w:val="24"/>
          <w:lang w:val="en-US"/>
        </w:rPr>
        <w:t>(</w:t>
      </w:r>
      <w:r w:rsidR="001C6551">
        <w:rPr>
          <w:rFonts w:ascii="Bookman Old Style" w:hAnsi="Bookman Old Style"/>
          <w:b/>
          <w:szCs w:val="24"/>
          <w:lang w:val="en-US"/>
        </w:rPr>
        <w:t>1</w:t>
      </w:r>
      <w:r w:rsidR="00287A64">
        <w:rPr>
          <w:rFonts w:ascii="Bookman Old Style" w:hAnsi="Bookman Old Style"/>
          <w:b/>
          <w:szCs w:val="24"/>
          <w:lang w:val="en-US"/>
        </w:rPr>
        <w:t xml:space="preserve">) </w:t>
      </w:r>
      <w:r w:rsidR="001C6551">
        <w:rPr>
          <w:rFonts w:ascii="Bookman Old Style" w:hAnsi="Bookman Old Style"/>
          <w:b/>
          <w:szCs w:val="24"/>
          <w:lang w:val="en-US"/>
        </w:rPr>
        <w:t>month</w:t>
      </w:r>
      <w:r w:rsidR="00BC6A46" w:rsidRPr="00674A74">
        <w:rPr>
          <w:rFonts w:ascii="Bookman Old Style" w:hAnsi="Bookman Old Style"/>
          <w:szCs w:val="24"/>
          <w:lang w:val="en-US"/>
        </w:rPr>
        <w:t xml:space="preserve">.  </w:t>
      </w:r>
    </w:p>
    <w:p w14:paraId="54399975" w14:textId="77777777" w:rsidR="007926EA" w:rsidRPr="00674A74" w:rsidRDefault="007926EA" w:rsidP="007926EA">
      <w:pPr>
        <w:widowControl w:val="0"/>
        <w:autoSpaceDE w:val="0"/>
        <w:autoSpaceDN w:val="0"/>
        <w:adjustRightInd w:val="0"/>
        <w:spacing w:line="259" w:lineRule="auto"/>
        <w:rPr>
          <w:rFonts w:ascii="Bookman Old Style" w:hAnsi="Bookman Old Style"/>
          <w:color w:val="000000"/>
          <w:szCs w:val="24"/>
          <w:lang w:val="en-US"/>
        </w:rPr>
      </w:pPr>
    </w:p>
    <w:p w14:paraId="40C10654" w14:textId="77777777" w:rsidR="007926EA" w:rsidRPr="00674A74" w:rsidRDefault="007926EA" w:rsidP="007926EA">
      <w:pPr>
        <w:widowControl w:val="0"/>
        <w:autoSpaceDE w:val="0"/>
        <w:autoSpaceDN w:val="0"/>
        <w:adjustRightInd w:val="0"/>
        <w:spacing w:line="259" w:lineRule="auto"/>
        <w:ind w:left="720" w:hanging="720"/>
        <w:rPr>
          <w:rFonts w:ascii="Bookman Old Style" w:hAnsi="Bookman Old Style"/>
          <w:szCs w:val="24"/>
          <w:lang w:val="en-US"/>
        </w:rPr>
      </w:pPr>
      <w:r w:rsidRPr="00674A74">
        <w:rPr>
          <w:rFonts w:ascii="Bookman Old Style" w:hAnsi="Bookman Old Style"/>
          <w:szCs w:val="24"/>
          <w:lang w:val="en-US"/>
        </w:rPr>
        <w:t xml:space="preserve">3. </w:t>
      </w:r>
      <w:r w:rsidRPr="00674A74">
        <w:rPr>
          <w:rFonts w:ascii="Bookman Old Style" w:hAnsi="Bookman Old Style"/>
          <w:szCs w:val="24"/>
          <w:lang w:val="en-US"/>
        </w:rPr>
        <w:tab/>
        <w:t xml:space="preserve">We agree that the proper law of the Contract shall be the Laws of the Virgin Islands. </w:t>
      </w:r>
    </w:p>
    <w:p w14:paraId="481CA2C6" w14:textId="77777777" w:rsidR="007926EA" w:rsidRPr="00674A74" w:rsidRDefault="007926EA" w:rsidP="007926EA">
      <w:pPr>
        <w:widowControl w:val="0"/>
        <w:autoSpaceDE w:val="0"/>
        <w:autoSpaceDN w:val="0"/>
        <w:adjustRightInd w:val="0"/>
        <w:spacing w:line="259" w:lineRule="auto"/>
        <w:rPr>
          <w:rFonts w:ascii="Bookman Old Style" w:hAnsi="Bookman Old Style"/>
          <w:szCs w:val="24"/>
          <w:lang w:val="en-US"/>
        </w:rPr>
      </w:pPr>
    </w:p>
    <w:p w14:paraId="0D9D731B" w14:textId="77777777" w:rsidR="007926EA" w:rsidRPr="00674A74" w:rsidRDefault="007926EA" w:rsidP="007926EA">
      <w:pPr>
        <w:widowControl w:val="0"/>
        <w:autoSpaceDE w:val="0"/>
        <w:autoSpaceDN w:val="0"/>
        <w:adjustRightInd w:val="0"/>
        <w:spacing w:line="259" w:lineRule="auto"/>
        <w:ind w:left="720" w:hanging="720"/>
        <w:rPr>
          <w:rFonts w:ascii="Bookman Old Style" w:hAnsi="Bookman Old Style"/>
          <w:szCs w:val="24"/>
          <w:lang w:val="en-US"/>
        </w:rPr>
      </w:pPr>
      <w:r w:rsidRPr="00674A74">
        <w:rPr>
          <w:rFonts w:ascii="Bookman Old Style" w:hAnsi="Bookman Old Style"/>
          <w:szCs w:val="24"/>
          <w:lang w:val="en-US"/>
        </w:rPr>
        <w:t xml:space="preserve">4. </w:t>
      </w:r>
      <w:r w:rsidRPr="00674A74">
        <w:rPr>
          <w:rFonts w:ascii="Bookman Old Style" w:hAnsi="Bookman Old Style"/>
          <w:szCs w:val="24"/>
          <w:lang w:val="en-US"/>
        </w:rPr>
        <w:tab/>
        <w:t xml:space="preserve">We agree that these tender documents shall comprise the sole binding documentation applicable to this tender or to the contract. </w:t>
      </w:r>
    </w:p>
    <w:p w14:paraId="6C5578DF" w14:textId="77777777" w:rsidR="007926EA" w:rsidRPr="00674A74" w:rsidRDefault="007926EA" w:rsidP="007926EA">
      <w:pPr>
        <w:widowControl w:val="0"/>
        <w:autoSpaceDE w:val="0"/>
        <w:autoSpaceDN w:val="0"/>
        <w:adjustRightInd w:val="0"/>
        <w:spacing w:line="259" w:lineRule="auto"/>
        <w:ind w:left="720" w:hanging="720"/>
        <w:rPr>
          <w:rFonts w:ascii="Bookman Old Style" w:hAnsi="Bookman Old Style"/>
          <w:szCs w:val="24"/>
          <w:lang w:val="en-US"/>
        </w:rPr>
      </w:pPr>
    </w:p>
    <w:p w14:paraId="260AE758" w14:textId="5CF713E2" w:rsidR="007926EA" w:rsidRPr="00674A74" w:rsidRDefault="007926EA" w:rsidP="007926EA">
      <w:pPr>
        <w:widowControl w:val="0"/>
        <w:autoSpaceDE w:val="0"/>
        <w:autoSpaceDN w:val="0"/>
        <w:adjustRightInd w:val="0"/>
        <w:spacing w:line="259" w:lineRule="auto"/>
        <w:ind w:left="720" w:hanging="720"/>
        <w:rPr>
          <w:rFonts w:ascii="Bookman Old Style" w:hAnsi="Bookman Old Style"/>
          <w:szCs w:val="24"/>
          <w:lang w:val="en-US"/>
        </w:rPr>
      </w:pPr>
      <w:r w:rsidRPr="00674A74">
        <w:rPr>
          <w:rFonts w:ascii="Bookman Old Style" w:hAnsi="Bookman Old Style"/>
          <w:szCs w:val="24"/>
          <w:lang w:val="en-US"/>
        </w:rPr>
        <w:t xml:space="preserve">5. </w:t>
      </w:r>
      <w:r w:rsidRPr="00674A74">
        <w:rPr>
          <w:rFonts w:ascii="Bookman Old Style" w:hAnsi="Bookman Old Style"/>
          <w:szCs w:val="24"/>
          <w:lang w:val="en-US"/>
        </w:rPr>
        <w:tab/>
        <w:t xml:space="preserve">We agree that all information supplied by the Employer to the Tenderer will be treated in confidence and not disclosed to third parties except insofar as this is necessary to obtain sureties or </w:t>
      </w:r>
      <w:r w:rsidR="00D02EFA">
        <w:rPr>
          <w:rFonts w:ascii="Bookman Old Style" w:hAnsi="Bookman Old Style"/>
          <w:szCs w:val="24"/>
          <w:lang w:val="en-US"/>
        </w:rPr>
        <w:t>tender</w:t>
      </w:r>
      <w:r w:rsidRPr="00674A74">
        <w:rPr>
          <w:rFonts w:ascii="Bookman Old Style" w:hAnsi="Bookman Old Style"/>
          <w:szCs w:val="24"/>
          <w:lang w:val="en-US"/>
        </w:rPr>
        <w:t>s for the purpose of submitting the tender.  All information supplied by the Tenderer to the Employer will similarly be treated in confidence, except</w:t>
      </w:r>
      <w:r w:rsidR="005E1FF9">
        <w:rPr>
          <w:rFonts w:ascii="Bookman Old Style" w:hAnsi="Bookman Old Style"/>
          <w:szCs w:val="24"/>
          <w:lang w:val="en-US"/>
        </w:rPr>
        <w:t>,</w:t>
      </w:r>
      <w:r w:rsidRPr="00674A74">
        <w:rPr>
          <w:rFonts w:ascii="Bookman Old Style" w:hAnsi="Bookman Old Style"/>
          <w:szCs w:val="24"/>
          <w:lang w:val="en-US"/>
        </w:rPr>
        <w:t xml:space="preserve"> that references </w:t>
      </w:r>
      <w:r w:rsidRPr="00674A74">
        <w:rPr>
          <w:rFonts w:ascii="Bookman Old Style" w:hAnsi="Bookman Old Style"/>
          <w:szCs w:val="24"/>
          <w:lang w:val="en-US"/>
        </w:rPr>
        <w:lastRenderedPageBreak/>
        <w:t xml:space="preserve">may be sought from banks, existing or past clients, or other referees submitted by the Tenderer. </w:t>
      </w:r>
    </w:p>
    <w:p w14:paraId="0B59D6D7" w14:textId="77777777" w:rsidR="007926EA" w:rsidRPr="00674A74" w:rsidRDefault="007926EA" w:rsidP="007926EA">
      <w:pPr>
        <w:widowControl w:val="0"/>
        <w:autoSpaceDE w:val="0"/>
        <w:autoSpaceDN w:val="0"/>
        <w:adjustRightInd w:val="0"/>
        <w:spacing w:line="259" w:lineRule="auto"/>
        <w:rPr>
          <w:rFonts w:ascii="Bookman Old Style" w:hAnsi="Bookman Old Style"/>
          <w:szCs w:val="24"/>
          <w:lang w:val="en-US"/>
        </w:rPr>
      </w:pPr>
    </w:p>
    <w:p w14:paraId="1093AE9B" w14:textId="77777777" w:rsidR="007926EA" w:rsidRPr="00674A74" w:rsidRDefault="007926EA" w:rsidP="007926EA">
      <w:pPr>
        <w:widowControl w:val="0"/>
        <w:autoSpaceDE w:val="0"/>
        <w:autoSpaceDN w:val="0"/>
        <w:adjustRightInd w:val="0"/>
        <w:spacing w:line="259" w:lineRule="auto"/>
        <w:ind w:left="720" w:hanging="720"/>
        <w:rPr>
          <w:rFonts w:ascii="Bookman Old Style" w:hAnsi="Bookman Old Style"/>
          <w:szCs w:val="24"/>
          <w:u w:val="single"/>
          <w:lang w:val="en-US"/>
        </w:rPr>
      </w:pPr>
      <w:r w:rsidRPr="00674A74">
        <w:rPr>
          <w:rFonts w:ascii="Bookman Old Style" w:hAnsi="Bookman Old Style"/>
          <w:szCs w:val="24"/>
          <w:lang w:val="en-US"/>
        </w:rPr>
        <w:t xml:space="preserve">6. </w:t>
      </w:r>
      <w:r w:rsidRPr="00674A74">
        <w:rPr>
          <w:rFonts w:ascii="Bookman Old Style" w:hAnsi="Bookman Old Style"/>
          <w:szCs w:val="24"/>
          <w:lang w:val="en-US"/>
        </w:rPr>
        <w:tab/>
        <w:t>We accept full responsibility for the accuracy of all prices provided in this tender and agree that these prices include full provision for any increases in the costs for whatsoever reason over the period of time from submission of tender to completion of the project and settlement of the final account.</w:t>
      </w:r>
      <w:r w:rsidRPr="00674A74">
        <w:rPr>
          <w:rFonts w:ascii="Bookman Old Style" w:hAnsi="Bookman Old Style"/>
          <w:szCs w:val="24"/>
          <w:u w:val="single"/>
          <w:lang w:val="en-US"/>
        </w:rPr>
        <w:t xml:space="preserve"> </w:t>
      </w:r>
    </w:p>
    <w:p w14:paraId="0C9E2224" w14:textId="77777777" w:rsidR="007926EA" w:rsidRPr="00674A74" w:rsidRDefault="007926EA" w:rsidP="007926EA">
      <w:pPr>
        <w:widowControl w:val="0"/>
        <w:autoSpaceDE w:val="0"/>
        <w:autoSpaceDN w:val="0"/>
        <w:adjustRightInd w:val="0"/>
        <w:spacing w:line="259" w:lineRule="auto"/>
        <w:rPr>
          <w:rFonts w:ascii="Bookman Old Style" w:hAnsi="Bookman Old Style"/>
          <w:szCs w:val="24"/>
          <w:lang w:val="en-US"/>
        </w:rPr>
      </w:pPr>
    </w:p>
    <w:p w14:paraId="29906A8A" w14:textId="008BBBE1" w:rsidR="007926EA" w:rsidRPr="00674A74" w:rsidRDefault="007926EA" w:rsidP="007926EA">
      <w:pPr>
        <w:widowControl w:val="0"/>
        <w:autoSpaceDE w:val="0"/>
        <w:autoSpaceDN w:val="0"/>
        <w:adjustRightInd w:val="0"/>
        <w:spacing w:line="259" w:lineRule="auto"/>
        <w:ind w:left="720" w:hanging="720"/>
        <w:rPr>
          <w:rFonts w:ascii="Bookman Old Style" w:hAnsi="Bookman Old Style"/>
          <w:szCs w:val="24"/>
          <w:lang w:val="en-US"/>
        </w:rPr>
      </w:pPr>
      <w:r w:rsidRPr="00674A74">
        <w:rPr>
          <w:rFonts w:ascii="Bookman Old Style" w:hAnsi="Bookman Old Style"/>
          <w:szCs w:val="24"/>
          <w:lang w:val="en-US"/>
        </w:rPr>
        <w:t xml:space="preserve">7. </w:t>
      </w:r>
      <w:r w:rsidRPr="00674A74">
        <w:rPr>
          <w:rFonts w:ascii="Bookman Old Style" w:hAnsi="Bookman Old Style"/>
          <w:szCs w:val="24"/>
          <w:lang w:val="en-US"/>
        </w:rPr>
        <w:tab/>
        <w:t xml:space="preserve">We accept that any and all omissions or errors in pricing are our responsibility and agree that should any errors in arithmetic be discovered in the </w:t>
      </w:r>
      <w:r w:rsidR="00D02EFA">
        <w:rPr>
          <w:rFonts w:ascii="Bookman Old Style" w:hAnsi="Bookman Old Style"/>
          <w:szCs w:val="24"/>
          <w:lang w:val="en-US"/>
        </w:rPr>
        <w:t>Tender</w:t>
      </w:r>
      <w:r w:rsidRPr="00674A74">
        <w:rPr>
          <w:rFonts w:ascii="Bookman Old Style" w:hAnsi="Bookman Old Style"/>
          <w:szCs w:val="24"/>
          <w:lang w:val="en-US"/>
        </w:rPr>
        <w:t xml:space="preserve"> submitted by us during consideration of this offer, these errors will be corrected by giving us an opportunity of either confirming our offer or amending it to correct such errors. </w:t>
      </w:r>
    </w:p>
    <w:p w14:paraId="2453F119" w14:textId="77777777" w:rsidR="007926EA" w:rsidRPr="00674A74" w:rsidRDefault="007926EA" w:rsidP="007926EA">
      <w:pPr>
        <w:widowControl w:val="0"/>
        <w:autoSpaceDE w:val="0"/>
        <w:autoSpaceDN w:val="0"/>
        <w:adjustRightInd w:val="0"/>
        <w:spacing w:line="259" w:lineRule="auto"/>
        <w:rPr>
          <w:rFonts w:ascii="Bookman Old Style" w:hAnsi="Bookman Old Style"/>
          <w:szCs w:val="24"/>
          <w:lang w:val="en-US"/>
        </w:rPr>
      </w:pPr>
    </w:p>
    <w:p w14:paraId="2C7542FB" w14:textId="219BFCAB" w:rsidR="00F41A38" w:rsidRDefault="007926EA" w:rsidP="00F41A38">
      <w:pPr>
        <w:widowControl w:val="0"/>
        <w:autoSpaceDE w:val="0"/>
        <w:autoSpaceDN w:val="0"/>
        <w:adjustRightInd w:val="0"/>
        <w:spacing w:line="259" w:lineRule="auto"/>
        <w:ind w:left="720" w:hanging="720"/>
        <w:rPr>
          <w:rFonts w:ascii="Bookman Old Style" w:hAnsi="Bookman Old Style"/>
          <w:szCs w:val="24"/>
          <w:lang w:val="en-US"/>
        </w:rPr>
      </w:pPr>
      <w:r w:rsidRPr="00674A74">
        <w:rPr>
          <w:rFonts w:ascii="Bookman Old Style" w:hAnsi="Bookman Old Style"/>
          <w:szCs w:val="24"/>
          <w:lang w:val="en-US"/>
        </w:rPr>
        <w:t xml:space="preserve">8. </w:t>
      </w:r>
      <w:r w:rsidRPr="00674A74">
        <w:rPr>
          <w:rFonts w:ascii="Bookman Old Style" w:hAnsi="Bookman Old Style"/>
          <w:szCs w:val="24"/>
          <w:lang w:val="en-US"/>
        </w:rPr>
        <w:tab/>
      </w:r>
      <w:r w:rsidRPr="00B0513A">
        <w:rPr>
          <w:rFonts w:ascii="Bookman Old Style" w:hAnsi="Bookman Old Style"/>
          <w:szCs w:val="24"/>
          <w:lang w:val="en-US"/>
        </w:rPr>
        <w:t xml:space="preserve">If this offer is accepted and subject to and in accordance with paragraphs 2, 3, </w:t>
      </w:r>
      <w:r w:rsidR="00B0513A">
        <w:rPr>
          <w:rFonts w:ascii="Bookman Old Style" w:hAnsi="Bookman Old Style"/>
          <w:szCs w:val="24"/>
          <w:lang w:val="en-US"/>
        </w:rPr>
        <w:t xml:space="preserve">4, 5, 6 and 7 above </w:t>
      </w:r>
      <w:r w:rsidRPr="00B0513A">
        <w:rPr>
          <w:rFonts w:ascii="Bookman Old Style" w:hAnsi="Bookman Old Style"/>
          <w:szCs w:val="24"/>
          <w:lang w:val="en-US"/>
        </w:rPr>
        <w:t>and the terms and conditions contained</w:t>
      </w:r>
      <w:r w:rsidR="00B0513A">
        <w:rPr>
          <w:rFonts w:ascii="Bookman Old Style" w:hAnsi="Bookman Old Style"/>
          <w:szCs w:val="24"/>
          <w:lang w:val="en-US"/>
        </w:rPr>
        <w:t xml:space="preserve"> </w:t>
      </w:r>
      <w:r w:rsidRPr="00B0513A">
        <w:rPr>
          <w:rFonts w:ascii="Bookman Old Style" w:hAnsi="Bookman Old Style"/>
          <w:szCs w:val="24"/>
          <w:lang w:val="en-US"/>
        </w:rPr>
        <w:t xml:space="preserve">referred to in the </w:t>
      </w:r>
      <w:r w:rsidR="00B0513A">
        <w:rPr>
          <w:rFonts w:ascii="Bookman Old Style" w:hAnsi="Bookman Old Style"/>
          <w:szCs w:val="24"/>
          <w:lang w:val="en-US"/>
        </w:rPr>
        <w:t>Tender D</w:t>
      </w:r>
      <w:r w:rsidRPr="00B0513A">
        <w:rPr>
          <w:rFonts w:ascii="Bookman Old Style" w:hAnsi="Bookman Old Style"/>
          <w:szCs w:val="24"/>
          <w:lang w:val="en-US"/>
        </w:rPr>
        <w:t>ocuments</w:t>
      </w:r>
      <w:r w:rsidR="00B0513A">
        <w:rPr>
          <w:rFonts w:ascii="Bookman Old Style" w:hAnsi="Bookman Old Style"/>
          <w:szCs w:val="24"/>
          <w:lang w:val="en-US"/>
        </w:rPr>
        <w:t>,</w:t>
      </w:r>
      <w:r w:rsidRPr="00B0513A">
        <w:rPr>
          <w:rFonts w:ascii="Bookman Old Style" w:hAnsi="Bookman Old Style"/>
          <w:szCs w:val="24"/>
          <w:lang w:val="en-US"/>
        </w:rPr>
        <w:t xml:space="preserve"> we undertake to provide the required services as in accordance with the contract.</w:t>
      </w:r>
    </w:p>
    <w:p w14:paraId="1CFF4227" w14:textId="77777777" w:rsidR="00F41A38" w:rsidRDefault="00F41A38" w:rsidP="00F41A38">
      <w:pPr>
        <w:widowControl w:val="0"/>
        <w:autoSpaceDE w:val="0"/>
        <w:autoSpaceDN w:val="0"/>
        <w:adjustRightInd w:val="0"/>
        <w:spacing w:line="259" w:lineRule="auto"/>
        <w:ind w:left="720" w:hanging="720"/>
        <w:rPr>
          <w:rFonts w:ascii="Bookman Old Style" w:hAnsi="Bookman Old Style"/>
          <w:szCs w:val="24"/>
          <w:lang w:val="en-US"/>
        </w:rPr>
      </w:pPr>
    </w:p>
    <w:p w14:paraId="59DA4C8C" w14:textId="7473B3AA" w:rsidR="00BB7272" w:rsidRPr="00674A74" w:rsidRDefault="00BB7272" w:rsidP="00AE1DC8">
      <w:pPr>
        <w:widowControl w:val="0"/>
        <w:autoSpaceDE w:val="0"/>
        <w:autoSpaceDN w:val="0"/>
        <w:adjustRightInd w:val="0"/>
        <w:spacing w:line="259" w:lineRule="auto"/>
        <w:ind w:left="720" w:hanging="720"/>
        <w:rPr>
          <w:rFonts w:ascii="Bookman Old Style" w:hAnsi="Bookman Old Style"/>
          <w:szCs w:val="24"/>
          <w:lang w:val="en-US"/>
        </w:rPr>
      </w:pPr>
    </w:p>
    <w:p w14:paraId="50DEF225" w14:textId="7DE09DF0" w:rsidR="007926EA" w:rsidRPr="00674A74" w:rsidRDefault="00BE4AB7" w:rsidP="007926EA">
      <w:pPr>
        <w:tabs>
          <w:tab w:val="left" w:pos="1560"/>
          <w:tab w:val="right" w:pos="8647"/>
        </w:tabs>
        <w:spacing w:before="60" w:after="160" w:line="259" w:lineRule="auto"/>
        <w:jc w:val="left"/>
        <w:rPr>
          <w:rFonts w:ascii="Bookman Old Style" w:hAnsi="Bookman Old Style" w:cs="Arial"/>
          <w:szCs w:val="24"/>
          <w:lang w:val="en-US"/>
        </w:rPr>
      </w:pPr>
      <w:r w:rsidRPr="00674A74">
        <w:rPr>
          <w:rFonts w:ascii="Bookman Old Style" w:hAnsi="Bookman Old Style"/>
          <w:noProof/>
          <w:szCs w:val="24"/>
          <w:lang w:val="en-US"/>
        </w:rPr>
        <w:drawing>
          <wp:anchor distT="0" distB="0" distL="114300" distR="114300" simplePos="0" relativeHeight="251658240" behindDoc="1" locked="0" layoutInCell="1" allowOverlap="1" wp14:anchorId="4914935C" wp14:editId="4CCE1AD3">
            <wp:simplePos x="0" y="0"/>
            <wp:positionH relativeFrom="column">
              <wp:posOffset>457200</wp:posOffset>
            </wp:positionH>
            <wp:positionV relativeFrom="paragraph">
              <wp:posOffset>57785</wp:posOffset>
            </wp:positionV>
            <wp:extent cx="4990465" cy="2933700"/>
            <wp:effectExtent l="0" t="0" r="635" b="0"/>
            <wp:wrapThrough wrapText="bothSides">
              <wp:wrapPolygon edited="0">
                <wp:start x="0" y="0"/>
                <wp:lineTo x="0" y="21460"/>
                <wp:lineTo x="21520" y="21460"/>
                <wp:lineTo x="21520" y="0"/>
                <wp:lineTo x="0" y="0"/>
              </wp:wrapPolygon>
            </wp:wrapThrough>
            <wp:docPr id="2" name="Picture 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bl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90465" cy="2933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FC537B" w14:textId="49BD4A85" w:rsidR="007926EA" w:rsidRPr="00674A74" w:rsidRDefault="007926EA" w:rsidP="007926EA">
      <w:pPr>
        <w:framePr w:w="8798" w:wrap="notBeside" w:vAnchor="text" w:hAnchor="page" w:x="2017" w:y="1"/>
        <w:widowControl w:val="0"/>
        <w:autoSpaceDE w:val="0"/>
        <w:autoSpaceDN w:val="0"/>
        <w:adjustRightInd w:val="0"/>
        <w:spacing w:after="3780" w:line="259" w:lineRule="auto"/>
        <w:jc w:val="left"/>
        <w:rPr>
          <w:rFonts w:ascii="Bookman Old Style" w:hAnsi="Bookman Old Style" w:cs="Arial"/>
          <w:szCs w:val="24"/>
          <w:lang w:val="en-US"/>
        </w:rPr>
      </w:pPr>
    </w:p>
    <w:p w14:paraId="3E553D7F" w14:textId="77777777" w:rsidR="00BA7208" w:rsidRDefault="00BA7208">
      <w:pPr>
        <w:rPr>
          <w:rFonts w:ascii="Bookman Old Style" w:hAnsi="Bookman Old Style" w:cs="Arial"/>
          <w:b/>
          <w:szCs w:val="24"/>
          <w:u w:val="single"/>
        </w:rPr>
      </w:pPr>
      <w:r>
        <w:rPr>
          <w:rFonts w:ascii="Bookman Old Style" w:hAnsi="Bookman Old Style" w:cs="Arial"/>
          <w:b/>
          <w:szCs w:val="24"/>
          <w:u w:val="single"/>
        </w:rPr>
        <w:br w:type="page"/>
      </w:r>
    </w:p>
    <w:p w14:paraId="21E3AE72" w14:textId="10E07762" w:rsidR="00912871" w:rsidRDefault="00912871" w:rsidP="00912871">
      <w:pPr>
        <w:shd w:val="clear" w:color="auto" w:fill="FEFEFE"/>
        <w:jc w:val="center"/>
        <w:rPr>
          <w:rFonts w:ascii="Bookman Old Style" w:hAnsi="Bookman Old Style"/>
          <w:b/>
          <w:bCs/>
          <w:color w:val="212529"/>
          <w:szCs w:val="24"/>
          <w:lang w:eastAsia="en-029"/>
        </w:rPr>
      </w:pPr>
      <w:r w:rsidRPr="00674A74">
        <w:rPr>
          <w:rFonts w:ascii="Bookman Old Style" w:hAnsi="Bookman Old Style"/>
          <w:b/>
          <w:bCs/>
          <w:color w:val="212529"/>
          <w:szCs w:val="24"/>
          <w:lang w:eastAsia="en-029"/>
        </w:rPr>
        <w:lastRenderedPageBreak/>
        <w:t xml:space="preserve">APPENDIX </w:t>
      </w:r>
      <w:r w:rsidR="002E159F">
        <w:rPr>
          <w:rFonts w:ascii="Bookman Old Style" w:hAnsi="Bookman Old Style"/>
          <w:b/>
          <w:bCs/>
          <w:color w:val="212529"/>
          <w:szCs w:val="24"/>
          <w:lang w:eastAsia="en-029"/>
        </w:rPr>
        <w:t>B</w:t>
      </w:r>
    </w:p>
    <w:p w14:paraId="0E509670" w14:textId="77777777" w:rsidR="002E159F" w:rsidRPr="00674A74" w:rsidRDefault="002E159F" w:rsidP="00912871">
      <w:pPr>
        <w:shd w:val="clear" w:color="auto" w:fill="FEFEFE"/>
        <w:jc w:val="center"/>
        <w:rPr>
          <w:rFonts w:ascii="Bookman Old Style" w:hAnsi="Bookman Old Style"/>
          <w:b/>
          <w:bCs/>
          <w:color w:val="212529"/>
          <w:szCs w:val="24"/>
          <w:lang w:eastAsia="en-029"/>
        </w:rPr>
      </w:pPr>
    </w:p>
    <w:p w14:paraId="0E5ECF6D" w14:textId="77777777" w:rsidR="000F5718" w:rsidRDefault="000F5718" w:rsidP="000F5718">
      <w:pPr>
        <w:shd w:val="clear" w:color="auto" w:fill="FEFEFE"/>
        <w:jc w:val="center"/>
        <w:rPr>
          <w:rFonts w:ascii="Bookman Old Style" w:hAnsi="Bookman Old Style"/>
          <w:b/>
          <w:bCs/>
          <w:color w:val="212529"/>
          <w:szCs w:val="24"/>
          <w:lang w:eastAsia="en-029"/>
        </w:rPr>
      </w:pPr>
      <w:r>
        <w:rPr>
          <w:rFonts w:ascii="Bookman Old Style" w:hAnsi="Bookman Old Style"/>
          <w:b/>
          <w:bCs/>
          <w:color w:val="212529"/>
          <w:szCs w:val="24"/>
          <w:lang w:eastAsia="en-029"/>
        </w:rPr>
        <w:t>TENDER PRICE</w:t>
      </w:r>
    </w:p>
    <w:p w14:paraId="66483733" w14:textId="77777777" w:rsidR="000F5718" w:rsidRDefault="000F5718" w:rsidP="000F5718">
      <w:pPr>
        <w:shd w:val="clear" w:color="auto" w:fill="FEFEFE"/>
        <w:jc w:val="center"/>
        <w:rPr>
          <w:rFonts w:ascii="Bookman Old Style" w:hAnsi="Bookman Old Style"/>
          <w:color w:val="212529"/>
          <w:szCs w:val="24"/>
          <w:lang w:eastAsia="en-029"/>
        </w:rPr>
      </w:pPr>
    </w:p>
    <w:p w14:paraId="7B7A9EFA" w14:textId="77777777" w:rsidR="000F5718" w:rsidRDefault="000F5718" w:rsidP="000F5718">
      <w:pPr>
        <w:shd w:val="clear" w:color="auto" w:fill="FEFEFE"/>
        <w:jc w:val="left"/>
        <w:rPr>
          <w:rFonts w:ascii="Bookman Old Style" w:hAnsi="Bookman Old Style"/>
          <w:color w:val="212529"/>
          <w:szCs w:val="24"/>
          <w:lang w:eastAsia="en-029"/>
        </w:rPr>
      </w:pPr>
    </w:p>
    <w:tbl>
      <w:tblPr>
        <w:tblStyle w:val="TableGrid"/>
        <w:tblW w:w="0" w:type="auto"/>
        <w:tblLook w:val="04A0" w:firstRow="1" w:lastRow="0" w:firstColumn="1" w:lastColumn="0" w:noHBand="0" w:noVBand="1"/>
      </w:tblPr>
      <w:tblGrid>
        <w:gridCol w:w="805"/>
        <w:gridCol w:w="5760"/>
        <w:gridCol w:w="2785"/>
      </w:tblGrid>
      <w:tr w:rsidR="000F5718" w:rsidRPr="0036318A" w14:paraId="604C89AD" w14:textId="77777777" w:rsidTr="00063F08">
        <w:tc>
          <w:tcPr>
            <w:tcW w:w="805" w:type="dxa"/>
          </w:tcPr>
          <w:p w14:paraId="2A31DBE6" w14:textId="77777777" w:rsidR="000F5718" w:rsidRPr="0036318A" w:rsidRDefault="000F5718" w:rsidP="00CD7370">
            <w:pPr>
              <w:jc w:val="center"/>
              <w:rPr>
                <w:rFonts w:ascii="Bookman Old Style" w:hAnsi="Bookman Old Style"/>
                <w:b/>
                <w:bCs/>
                <w:color w:val="212529"/>
                <w:sz w:val="22"/>
                <w:szCs w:val="22"/>
                <w:lang w:eastAsia="en-029"/>
              </w:rPr>
            </w:pPr>
            <w:r w:rsidRPr="0036318A">
              <w:rPr>
                <w:rFonts w:ascii="Bookman Old Style" w:hAnsi="Bookman Old Style"/>
                <w:b/>
                <w:bCs/>
                <w:color w:val="212529"/>
                <w:sz w:val="22"/>
                <w:szCs w:val="22"/>
                <w:lang w:eastAsia="en-029"/>
              </w:rPr>
              <w:t>Item</w:t>
            </w:r>
          </w:p>
        </w:tc>
        <w:tc>
          <w:tcPr>
            <w:tcW w:w="5760" w:type="dxa"/>
          </w:tcPr>
          <w:p w14:paraId="55CDE2CA" w14:textId="77777777" w:rsidR="000F5718" w:rsidRPr="0036318A" w:rsidRDefault="000F5718" w:rsidP="00CD7370">
            <w:pPr>
              <w:jc w:val="center"/>
              <w:rPr>
                <w:rFonts w:ascii="Bookman Old Style" w:hAnsi="Bookman Old Style"/>
                <w:b/>
                <w:bCs/>
                <w:color w:val="212529"/>
                <w:sz w:val="22"/>
                <w:szCs w:val="22"/>
                <w:lang w:eastAsia="en-029"/>
              </w:rPr>
            </w:pPr>
            <w:r w:rsidRPr="0036318A">
              <w:rPr>
                <w:rFonts w:ascii="Bookman Old Style" w:hAnsi="Bookman Old Style"/>
                <w:b/>
                <w:bCs/>
                <w:color w:val="212529"/>
                <w:sz w:val="22"/>
                <w:szCs w:val="22"/>
                <w:lang w:eastAsia="en-029"/>
              </w:rPr>
              <w:t>Description</w:t>
            </w:r>
          </w:p>
        </w:tc>
        <w:tc>
          <w:tcPr>
            <w:tcW w:w="2785" w:type="dxa"/>
          </w:tcPr>
          <w:p w14:paraId="56825039" w14:textId="77777777" w:rsidR="000F5718" w:rsidRPr="0036318A" w:rsidRDefault="000F5718" w:rsidP="00CD7370">
            <w:pPr>
              <w:jc w:val="center"/>
              <w:rPr>
                <w:rFonts w:ascii="Bookman Old Style" w:hAnsi="Bookman Old Style"/>
                <w:b/>
                <w:bCs/>
                <w:color w:val="212529"/>
                <w:sz w:val="22"/>
                <w:szCs w:val="22"/>
                <w:lang w:eastAsia="en-029"/>
              </w:rPr>
            </w:pPr>
            <w:r w:rsidRPr="0036318A">
              <w:rPr>
                <w:rFonts w:ascii="Bookman Old Style" w:hAnsi="Bookman Old Style"/>
                <w:b/>
                <w:bCs/>
                <w:color w:val="212529"/>
                <w:sz w:val="22"/>
                <w:szCs w:val="22"/>
                <w:lang w:eastAsia="en-029"/>
              </w:rPr>
              <w:t>Price</w:t>
            </w:r>
          </w:p>
        </w:tc>
      </w:tr>
      <w:tr w:rsidR="00207E84" w:rsidRPr="0036318A" w14:paraId="1BCEC820" w14:textId="77777777" w:rsidTr="00207E84">
        <w:trPr>
          <w:trHeight w:val="1457"/>
        </w:trPr>
        <w:tc>
          <w:tcPr>
            <w:tcW w:w="805" w:type="dxa"/>
          </w:tcPr>
          <w:p w14:paraId="1ADBE359" w14:textId="77777777" w:rsidR="00207E84" w:rsidRDefault="00207E84" w:rsidP="00207E84">
            <w:pPr>
              <w:jc w:val="center"/>
              <w:rPr>
                <w:rFonts w:ascii="Bookman Old Style" w:hAnsi="Bookman Old Style"/>
                <w:color w:val="212529"/>
                <w:sz w:val="22"/>
                <w:szCs w:val="22"/>
                <w:lang w:eastAsia="en-029"/>
              </w:rPr>
            </w:pPr>
            <w:r>
              <w:rPr>
                <w:rFonts w:ascii="Bookman Old Style" w:hAnsi="Bookman Old Style"/>
                <w:color w:val="212529"/>
                <w:sz w:val="22"/>
                <w:szCs w:val="22"/>
                <w:lang w:eastAsia="en-029"/>
              </w:rPr>
              <w:t>1</w:t>
            </w:r>
          </w:p>
          <w:p w14:paraId="1AF6F997" w14:textId="77777777" w:rsidR="00207E84" w:rsidRDefault="00207E84" w:rsidP="00207E84">
            <w:pPr>
              <w:jc w:val="center"/>
              <w:rPr>
                <w:rFonts w:ascii="Bookman Old Style" w:hAnsi="Bookman Old Style"/>
                <w:color w:val="212529"/>
                <w:sz w:val="22"/>
                <w:szCs w:val="22"/>
                <w:lang w:eastAsia="en-029"/>
              </w:rPr>
            </w:pPr>
          </w:p>
          <w:p w14:paraId="7F8CEEE2" w14:textId="77777777" w:rsidR="00207E84" w:rsidRDefault="00207E84" w:rsidP="00207E84">
            <w:pPr>
              <w:jc w:val="center"/>
              <w:rPr>
                <w:rFonts w:ascii="Bookman Old Style" w:hAnsi="Bookman Old Style"/>
                <w:color w:val="212529"/>
                <w:sz w:val="22"/>
                <w:szCs w:val="22"/>
                <w:lang w:eastAsia="en-029"/>
              </w:rPr>
            </w:pPr>
          </w:p>
          <w:p w14:paraId="331B39DD" w14:textId="77777777" w:rsidR="00207E84" w:rsidRDefault="00207E84" w:rsidP="00207E84">
            <w:pPr>
              <w:jc w:val="center"/>
              <w:rPr>
                <w:rFonts w:ascii="Bookman Old Style" w:hAnsi="Bookman Old Style"/>
                <w:color w:val="212529"/>
                <w:sz w:val="22"/>
                <w:szCs w:val="22"/>
                <w:lang w:eastAsia="en-029"/>
              </w:rPr>
            </w:pPr>
          </w:p>
          <w:p w14:paraId="734A8C0F" w14:textId="77777777" w:rsidR="00207E84" w:rsidRPr="0036318A" w:rsidRDefault="00207E84" w:rsidP="00207E84">
            <w:pPr>
              <w:jc w:val="center"/>
              <w:rPr>
                <w:rFonts w:ascii="Bookman Old Style" w:hAnsi="Bookman Old Style"/>
                <w:color w:val="212529"/>
                <w:sz w:val="22"/>
                <w:szCs w:val="22"/>
                <w:lang w:eastAsia="en-029"/>
              </w:rPr>
            </w:pPr>
          </w:p>
        </w:tc>
        <w:tc>
          <w:tcPr>
            <w:tcW w:w="5760" w:type="dxa"/>
          </w:tcPr>
          <w:p w14:paraId="342D3B97" w14:textId="0EB0292A" w:rsidR="00207E84" w:rsidRPr="00063F08" w:rsidRDefault="00207E84" w:rsidP="00207E84">
            <w:pPr>
              <w:spacing w:line="276" w:lineRule="auto"/>
              <w:jc w:val="left"/>
              <w:rPr>
                <w:rFonts w:ascii="Bookman Old Style" w:hAnsi="Bookman Old Style"/>
                <w:color w:val="212529"/>
                <w:sz w:val="22"/>
                <w:szCs w:val="22"/>
                <w:lang w:eastAsia="en-029"/>
              </w:rPr>
            </w:pPr>
            <w:r>
              <w:rPr>
                <w:rFonts w:ascii="Bookman Old Style" w:hAnsi="Bookman Old Style"/>
                <w:szCs w:val="24"/>
                <w:lang w:val="en-US"/>
              </w:rPr>
              <w:t xml:space="preserve">To complete </w:t>
            </w:r>
            <w:r w:rsidR="001C6551" w:rsidRPr="001C6551">
              <w:rPr>
                <w:rFonts w:ascii="Bookman Old Style" w:hAnsi="Bookman Old Style"/>
                <w:bCs/>
                <w:color w:val="212529"/>
                <w:szCs w:val="24"/>
                <w:lang w:eastAsia="en-029"/>
              </w:rPr>
              <w:t>Alexandrina Maduro Primary School Bathroom</w:t>
            </w:r>
            <w:r w:rsidR="001C6551">
              <w:rPr>
                <w:rFonts w:ascii="Bookman Old Style" w:hAnsi="Bookman Old Style"/>
                <w:bCs/>
                <w:color w:val="212529"/>
                <w:szCs w:val="24"/>
                <w:lang w:eastAsia="en-029"/>
              </w:rPr>
              <w:t xml:space="preserve"> Access</w:t>
            </w:r>
            <w:r w:rsidR="001C6551" w:rsidRPr="001C6551">
              <w:rPr>
                <w:rFonts w:ascii="Bookman Old Style" w:hAnsi="Bookman Old Style"/>
                <w:bCs/>
                <w:color w:val="212529"/>
                <w:szCs w:val="24"/>
                <w:lang w:eastAsia="en-029"/>
              </w:rPr>
              <w:t xml:space="preserve"> Slab Rehabilitation Project</w:t>
            </w:r>
            <w:r w:rsidR="001C6551">
              <w:rPr>
                <w:rFonts w:ascii="Bookman Old Style" w:hAnsi="Bookman Old Style"/>
                <w:b/>
                <w:color w:val="212529"/>
                <w:szCs w:val="24"/>
                <w:lang w:eastAsia="en-029"/>
              </w:rPr>
              <w:t xml:space="preserve"> </w:t>
            </w:r>
            <w:r>
              <w:rPr>
                <w:rFonts w:ascii="Bookman Old Style" w:hAnsi="Bookman Old Style"/>
                <w:szCs w:val="24"/>
                <w:lang w:val="en-US"/>
              </w:rPr>
              <w:t>(</w:t>
            </w:r>
            <w:r w:rsidRPr="005A1EA4">
              <w:rPr>
                <w:rFonts w:ascii="Bookman Old Style" w:hAnsi="Bookman Old Style"/>
                <w:b/>
                <w:bCs/>
                <w:szCs w:val="24"/>
                <w:lang w:val="en-US"/>
              </w:rPr>
              <w:t>Please attach cost breakdown</w:t>
            </w:r>
            <w:r>
              <w:rPr>
                <w:rFonts w:ascii="Bookman Old Style" w:hAnsi="Bookman Old Style"/>
                <w:szCs w:val="24"/>
                <w:lang w:val="en-US"/>
              </w:rPr>
              <w:t>)</w:t>
            </w:r>
          </w:p>
        </w:tc>
        <w:tc>
          <w:tcPr>
            <w:tcW w:w="2785" w:type="dxa"/>
          </w:tcPr>
          <w:p w14:paraId="4653E6EC" w14:textId="77777777" w:rsidR="00207E84" w:rsidRPr="0036318A" w:rsidRDefault="00207E84" w:rsidP="00207E84">
            <w:pPr>
              <w:jc w:val="left"/>
              <w:rPr>
                <w:rFonts w:ascii="Bookman Old Style" w:hAnsi="Bookman Old Style"/>
                <w:color w:val="212529"/>
                <w:sz w:val="22"/>
                <w:szCs w:val="22"/>
                <w:lang w:eastAsia="en-029"/>
              </w:rPr>
            </w:pPr>
          </w:p>
        </w:tc>
      </w:tr>
      <w:tr w:rsidR="000F5718" w:rsidRPr="0036318A" w14:paraId="31263D9E" w14:textId="77777777" w:rsidTr="00063F08">
        <w:trPr>
          <w:trHeight w:val="449"/>
        </w:trPr>
        <w:tc>
          <w:tcPr>
            <w:tcW w:w="805" w:type="dxa"/>
          </w:tcPr>
          <w:p w14:paraId="2F5FB4EA" w14:textId="692064D5" w:rsidR="000F5718" w:rsidRPr="0036318A" w:rsidRDefault="000F5718" w:rsidP="00CD7370">
            <w:pPr>
              <w:jc w:val="center"/>
              <w:rPr>
                <w:rFonts w:ascii="Bookman Old Style" w:hAnsi="Bookman Old Style"/>
                <w:color w:val="212529"/>
                <w:sz w:val="22"/>
                <w:szCs w:val="22"/>
                <w:lang w:eastAsia="en-029"/>
              </w:rPr>
            </w:pPr>
          </w:p>
        </w:tc>
        <w:tc>
          <w:tcPr>
            <w:tcW w:w="5760" w:type="dxa"/>
          </w:tcPr>
          <w:p w14:paraId="3D73B6DA" w14:textId="507C0F95" w:rsidR="000F5718" w:rsidRPr="00781E06" w:rsidRDefault="00287A64" w:rsidP="00845667">
            <w:pPr>
              <w:jc w:val="right"/>
              <w:rPr>
                <w:rFonts w:ascii="Bookman Old Style" w:hAnsi="Bookman Old Style"/>
                <w:color w:val="212529"/>
                <w:sz w:val="22"/>
                <w:szCs w:val="22"/>
                <w:lang w:eastAsia="en-029"/>
              </w:rPr>
            </w:pPr>
            <w:r>
              <w:rPr>
                <w:rFonts w:ascii="Bookman Old Style" w:hAnsi="Bookman Old Style"/>
                <w:b/>
                <w:color w:val="212529"/>
                <w:sz w:val="22"/>
                <w:szCs w:val="22"/>
                <w:lang w:eastAsia="en-029"/>
              </w:rPr>
              <w:t>Total Tender Price</w:t>
            </w:r>
            <w:r w:rsidR="00845667">
              <w:rPr>
                <w:rFonts w:ascii="Bookman Old Style" w:hAnsi="Bookman Old Style"/>
                <w:b/>
                <w:color w:val="212529"/>
                <w:sz w:val="22"/>
                <w:szCs w:val="22"/>
                <w:lang w:eastAsia="en-029"/>
              </w:rPr>
              <w:t xml:space="preserve"> in Accordance with Section 5 of the RFT for 202</w:t>
            </w:r>
            <w:r w:rsidR="00207E84">
              <w:rPr>
                <w:rFonts w:ascii="Bookman Old Style" w:hAnsi="Bookman Old Style"/>
                <w:b/>
                <w:color w:val="212529"/>
                <w:sz w:val="22"/>
                <w:szCs w:val="22"/>
                <w:lang w:eastAsia="en-029"/>
              </w:rPr>
              <w:t>6</w:t>
            </w:r>
          </w:p>
        </w:tc>
        <w:tc>
          <w:tcPr>
            <w:tcW w:w="2785" w:type="dxa"/>
          </w:tcPr>
          <w:p w14:paraId="1B3A9301" w14:textId="77777777" w:rsidR="000F5718" w:rsidRPr="0036318A" w:rsidRDefault="000F5718" w:rsidP="00CD7370">
            <w:pPr>
              <w:jc w:val="left"/>
              <w:rPr>
                <w:rFonts w:ascii="Bookman Old Style" w:hAnsi="Bookman Old Style"/>
                <w:color w:val="212529"/>
                <w:sz w:val="22"/>
                <w:szCs w:val="22"/>
                <w:lang w:eastAsia="en-029"/>
              </w:rPr>
            </w:pPr>
          </w:p>
        </w:tc>
      </w:tr>
    </w:tbl>
    <w:p w14:paraId="77B0170F" w14:textId="02D1FD61" w:rsidR="00912871" w:rsidRDefault="00912871" w:rsidP="00912871">
      <w:pPr>
        <w:jc w:val="center"/>
        <w:rPr>
          <w:rFonts w:ascii="Bookman Old Style" w:hAnsi="Bookman Old Style"/>
          <w:szCs w:val="24"/>
          <w:lang w:val="en-US"/>
        </w:rPr>
      </w:pPr>
    </w:p>
    <w:p w14:paraId="4CF234ED" w14:textId="02E54067" w:rsidR="00845667" w:rsidRDefault="00845667" w:rsidP="00912871">
      <w:pPr>
        <w:jc w:val="center"/>
        <w:rPr>
          <w:rFonts w:ascii="Bookman Old Style" w:hAnsi="Bookman Old Style"/>
          <w:szCs w:val="24"/>
          <w:lang w:val="en-US"/>
        </w:rPr>
      </w:pPr>
    </w:p>
    <w:p w14:paraId="2FE4618C" w14:textId="677EFF31" w:rsidR="00845667" w:rsidRDefault="00845667" w:rsidP="00912871">
      <w:pPr>
        <w:jc w:val="center"/>
        <w:rPr>
          <w:rFonts w:ascii="Bookman Old Style" w:hAnsi="Bookman Old Style"/>
          <w:szCs w:val="24"/>
          <w:lang w:val="en-US"/>
        </w:rPr>
      </w:pPr>
    </w:p>
    <w:p w14:paraId="0E10E8A6" w14:textId="39B9E6B8" w:rsidR="00845667" w:rsidRDefault="00845667" w:rsidP="00912871">
      <w:pPr>
        <w:jc w:val="center"/>
        <w:rPr>
          <w:rFonts w:ascii="Bookman Old Style" w:hAnsi="Bookman Old Style"/>
          <w:szCs w:val="24"/>
          <w:lang w:val="en-US"/>
        </w:rPr>
      </w:pPr>
    </w:p>
    <w:p w14:paraId="2BD50673" w14:textId="266528F2" w:rsidR="00845667" w:rsidRDefault="00845667" w:rsidP="00912871">
      <w:pPr>
        <w:jc w:val="center"/>
        <w:rPr>
          <w:rFonts w:ascii="Bookman Old Style" w:hAnsi="Bookman Old Style"/>
          <w:szCs w:val="24"/>
          <w:lang w:val="en-US"/>
        </w:rPr>
      </w:pPr>
    </w:p>
    <w:p w14:paraId="11E0841D" w14:textId="6D3908DA" w:rsidR="00845667" w:rsidRDefault="00845667" w:rsidP="00912871">
      <w:pPr>
        <w:jc w:val="center"/>
        <w:rPr>
          <w:rFonts w:ascii="Bookman Old Style" w:hAnsi="Bookman Old Style"/>
          <w:szCs w:val="24"/>
          <w:lang w:val="en-US"/>
        </w:rPr>
      </w:pPr>
    </w:p>
    <w:p w14:paraId="40157580" w14:textId="12499555" w:rsidR="00845667" w:rsidRDefault="00845667" w:rsidP="00912871">
      <w:pPr>
        <w:jc w:val="center"/>
        <w:rPr>
          <w:rFonts w:ascii="Bookman Old Style" w:hAnsi="Bookman Old Style"/>
          <w:szCs w:val="24"/>
          <w:lang w:val="en-US"/>
        </w:rPr>
      </w:pPr>
    </w:p>
    <w:p w14:paraId="2BF28B96" w14:textId="12E1CBB1" w:rsidR="00845667" w:rsidRDefault="00845667" w:rsidP="00912871">
      <w:pPr>
        <w:jc w:val="center"/>
        <w:rPr>
          <w:rFonts w:ascii="Bookman Old Style" w:hAnsi="Bookman Old Style"/>
          <w:szCs w:val="24"/>
          <w:lang w:val="en-US"/>
        </w:rPr>
      </w:pPr>
    </w:p>
    <w:p w14:paraId="7B5002BD" w14:textId="47860AC4" w:rsidR="00845667" w:rsidRDefault="00845667" w:rsidP="00912871">
      <w:pPr>
        <w:jc w:val="center"/>
        <w:rPr>
          <w:rFonts w:ascii="Bookman Old Style" w:hAnsi="Bookman Old Style"/>
          <w:szCs w:val="24"/>
          <w:lang w:val="en-US"/>
        </w:rPr>
      </w:pPr>
    </w:p>
    <w:p w14:paraId="7C57CFA6" w14:textId="4FC61A53" w:rsidR="00845667" w:rsidRDefault="00845667" w:rsidP="00912871">
      <w:pPr>
        <w:jc w:val="center"/>
        <w:rPr>
          <w:rFonts w:ascii="Bookman Old Style" w:hAnsi="Bookman Old Style"/>
          <w:szCs w:val="24"/>
          <w:lang w:val="en-US"/>
        </w:rPr>
      </w:pPr>
    </w:p>
    <w:p w14:paraId="7DECC847" w14:textId="7FCC3BBB" w:rsidR="00845667" w:rsidRDefault="00845667" w:rsidP="00912871">
      <w:pPr>
        <w:jc w:val="center"/>
        <w:rPr>
          <w:rFonts w:ascii="Bookman Old Style" w:hAnsi="Bookman Old Style"/>
          <w:szCs w:val="24"/>
          <w:lang w:val="en-US"/>
        </w:rPr>
      </w:pPr>
    </w:p>
    <w:p w14:paraId="591C8385" w14:textId="35EE78A2" w:rsidR="00845667" w:rsidRDefault="00845667" w:rsidP="00912871">
      <w:pPr>
        <w:jc w:val="center"/>
        <w:rPr>
          <w:rFonts w:ascii="Bookman Old Style" w:hAnsi="Bookman Old Style"/>
          <w:szCs w:val="24"/>
          <w:lang w:val="en-US"/>
        </w:rPr>
      </w:pPr>
    </w:p>
    <w:p w14:paraId="1896A73C" w14:textId="669A6E1B" w:rsidR="00845667" w:rsidRDefault="00845667" w:rsidP="00912871">
      <w:pPr>
        <w:jc w:val="center"/>
        <w:rPr>
          <w:rFonts w:ascii="Bookman Old Style" w:hAnsi="Bookman Old Style"/>
          <w:szCs w:val="24"/>
          <w:lang w:val="en-US"/>
        </w:rPr>
      </w:pPr>
    </w:p>
    <w:p w14:paraId="4D7EDC52" w14:textId="16D71FD1" w:rsidR="00845667" w:rsidRDefault="00845667" w:rsidP="00912871">
      <w:pPr>
        <w:jc w:val="center"/>
        <w:rPr>
          <w:rFonts w:ascii="Bookman Old Style" w:hAnsi="Bookman Old Style"/>
          <w:szCs w:val="24"/>
          <w:lang w:val="en-US"/>
        </w:rPr>
      </w:pPr>
    </w:p>
    <w:p w14:paraId="55EC493A" w14:textId="64C207AA" w:rsidR="00845667" w:rsidRDefault="00845667" w:rsidP="00912871">
      <w:pPr>
        <w:jc w:val="center"/>
        <w:rPr>
          <w:rFonts w:ascii="Bookman Old Style" w:hAnsi="Bookman Old Style"/>
          <w:szCs w:val="24"/>
          <w:lang w:val="en-US"/>
        </w:rPr>
      </w:pPr>
    </w:p>
    <w:p w14:paraId="02ACFD8C" w14:textId="41878FD8" w:rsidR="00845667" w:rsidRDefault="00845667" w:rsidP="00912871">
      <w:pPr>
        <w:jc w:val="center"/>
        <w:rPr>
          <w:rFonts w:ascii="Bookman Old Style" w:hAnsi="Bookman Old Style"/>
          <w:szCs w:val="24"/>
          <w:lang w:val="en-US"/>
        </w:rPr>
      </w:pPr>
    </w:p>
    <w:p w14:paraId="08A61CDA" w14:textId="67AD9755" w:rsidR="00845667" w:rsidRDefault="00845667" w:rsidP="00912871">
      <w:pPr>
        <w:jc w:val="center"/>
        <w:rPr>
          <w:rFonts w:ascii="Bookman Old Style" w:hAnsi="Bookman Old Style"/>
          <w:szCs w:val="24"/>
          <w:lang w:val="en-US"/>
        </w:rPr>
      </w:pPr>
    </w:p>
    <w:p w14:paraId="0993844E" w14:textId="7B475171" w:rsidR="00845667" w:rsidRDefault="00845667" w:rsidP="00912871">
      <w:pPr>
        <w:jc w:val="center"/>
        <w:rPr>
          <w:rFonts w:ascii="Bookman Old Style" w:hAnsi="Bookman Old Style"/>
          <w:szCs w:val="24"/>
          <w:lang w:val="en-US"/>
        </w:rPr>
      </w:pPr>
    </w:p>
    <w:p w14:paraId="7A0C4339" w14:textId="437BE68E" w:rsidR="00845667" w:rsidRDefault="00845667" w:rsidP="00912871">
      <w:pPr>
        <w:jc w:val="center"/>
        <w:rPr>
          <w:rFonts w:ascii="Bookman Old Style" w:hAnsi="Bookman Old Style"/>
          <w:szCs w:val="24"/>
          <w:lang w:val="en-US"/>
        </w:rPr>
      </w:pPr>
    </w:p>
    <w:p w14:paraId="0348B161" w14:textId="16C976E9" w:rsidR="00845667" w:rsidRDefault="00845667" w:rsidP="00912871">
      <w:pPr>
        <w:jc w:val="center"/>
        <w:rPr>
          <w:rFonts w:ascii="Bookman Old Style" w:hAnsi="Bookman Old Style"/>
          <w:szCs w:val="24"/>
          <w:lang w:val="en-US"/>
        </w:rPr>
      </w:pPr>
    </w:p>
    <w:p w14:paraId="49E3839D" w14:textId="383D0D01" w:rsidR="00845667" w:rsidRDefault="00845667" w:rsidP="00912871">
      <w:pPr>
        <w:jc w:val="center"/>
        <w:rPr>
          <w:rFonts w:ascii="Bookman Old Style" w:hAnsi="Bookman Old Style"/>
          <w:szCs w:val="24"/>
          <w:lang w:val="en-US"/>
        </w:rPr>
      </w:pPr>
    </w:p>
    <w:p w14:paraId="1928B994" w14:textId="4A6430EA" w:rsidR="00845667" w:rsidRDefault="00845667" w:rsidP="00912871">
      <w:pPr>
        <w:jc w:val="center"/>
        <w:rPr>
          <w:rFonts w:ascii="Bookman Old Style" w:hAnsi="Bookman Old Style"/>
          <w:szCs w:val="24"/>
          <w:lang w:val="en-US"/>
        </w:rPr>
      </w:pPr>
    </w:p>
    <w:p w14:paraId="00B56C29" w14:textId="4B030AA1" w:rsidR="00845667" w:rsidRDefault="00845667" w:rsidP="00912871">
      <w:pPr>
        <w:jc w:val="center"/>
        <w:rPr>
          <w:rFonts w:ascii="Bookman Old Style" w:hAnsi="Bookman Old Style"/>
          <w:szCs w:val="24"/>
          <w:lang w:val="en-US"/>
        </w:rPr>
      </w:pPr>
    </w:p>
    <w:p w14:paraId="4EBBA2FF" w14:textId="0F68F425" w:rsidR="00845667" w:rsidRDefault="00845667" w:rsidP="00912871">
      <w:pPr>
        <w:jc w:val="center"/>
        <w:rPr>
          <w:rFonts w:ascii="Bookman Old Style" w:hAnsi="Bookman Old Style"/>
          <w:szCs w:val="24"/>
          <w:lang w:val="en-US"/>
        </w:rPr>
      </w:pPr>
    </w:p>
    <w:p w14:paraId="486AEB4F" w14:textId="48D2148F" w:rsidR="00845667" w:rsidRDefault="00845667" w:rsidP="00912871">
      <w:pPr>
        <w:jc w:val="center"/>
        <w:rPr>
          <w:rFonts w:ascii="Bookman Old Style" w:hAnsi="Bookman Old Style"/>
          <w:szCs w:val="24"/>
          <w:lang w:val="en-US"/>
        </w:rPr>
      </w:pPr>
    </w:p>
    <w:p w14:paraId="3E6B8A24" w14:textId="3E9F58E6" w:rsidR="00845667" w:rsidRDefault="00845667" w:rsidP="00912871">
      <w:pPr>
        <w:jc w:val="center"/>
        <w:rPr>
          <w:rFonts w:ascii="Bookman Old Style" w:hAnsi="Bookman Old Style"/>
          <w:szCs w:val="24"/>
          <w:lang w:val="en-US"/>
        </w:rPr>
      </w:pPr>
    </w:p>
    <w:p w14:paraId="3ED070DC" w14:textId="77777777" w:rsidR="00656251" w:rsidRDefault="00656251" w:rsidP="00912871">
      <w:pPr>
        <w:jc w:val="center"/>
        <w:rPr>
          <w:rFonts w:ascii="Bookman Old Style" w:hAnsi="Bookman Old Style"/>
          <w:szCs w:val="24"/>
          <w:lang w:val="en-US"/>
        </w:rPr>
      </w:pPr>
    </w:p>
    <w:p w14:paraId="0C8EA31E" w14:textId="77777777" w:rsidR="00656251" w:rsidRDefault="00656251" w:rsidP="00912871">
      <w:pPr>
        <w:jc w:val="center"/>
        <w:rPr>
          <w:rFonts w:ascii="Bookman Old Style" w:hAnsi="Bookman Old Style"/>
          <w:szCs w:val="24"/>
          <w:lang w:val="en-US"/>
        </w:rPr>
      </w:pPr>
    </w:p>
    <w:p w14:paraId="4709C34D" w14:textId="77777777" w:rsidR="00656251" w:rsidRDefault="00656251" w:rsidP="00912871">
      <w:pPr>
        <w:jc w:val="center"/>
        <w:rPr>
          <w:rFonts w:ascii="Bookman Old Style" w:hAnsi="Bookman Old Style"/>
          <w:szCs w:val="24"/>
          <w:lang w:val="en-US"/>
        </w:rPr>
      </w:pPr>
    </w:p>
    <w:p w14:paraId="0D4C2D5B" w14:textId="77777777" w:rsidR="00656251" w:rsidRDefault="00656251" w:rsidP="00912871">
      <w:pPr>
        <w:jc w:val="center"/>
        <w:rPr>
          <w:rFonts w:ascii="Bookman Old Style" w:hAnsi="Bookman Old Style"/>
          <w:szCs w:val="24"/>
          <w:lang w:val="en-US"/>
        </w:rPr>
      </w:pPr>
    </w:p>
    <w:p w14:paraId="022256E3" w14:textId="7A6BE215" w:rsidR="00845667" w:rsidRDefault="00845667" w:rsidP="00912871">
      <w:pPr>
        <w:jc w:val="center"/>
        <w:rPr>
          <w:rFonts w:ascii="Bookman Old Style" w:hAnsi="Bookman Old Style"/>
          <w:szCs w:val="24"/>
          <w:lang w:val="en-US"/>
        </w:rPr>
      </w:pPr>
    </w:p>
    <w:p w14:paraId="17CD3280" w14:textId="36170E13" w:rsidR="00845667" w:rsidRDefault="00845667" w:rsidP="00912871">
      <w:pPr>
        <w:jc w:val="center"/>
        <w:rPr>
          <w:rFonts w:ascii="Bookman Old Style" w:hAnsi="Bookman Old Style"/>
          <w:szCs w:val="24"/>
          <w:lang w:val="en-US"/>
        </w:rPr>
      </w:pPr>
    </w:p>
    <w:p w14:paraId="2D83C3DF" w14:textId="32FE1B1A" w:rsidR="00845667" w:rsidRDefault="00845667" w:rsidP="00912871">
      <w:pPr>
        <w:jc w:val="center"/>
        <w:rPr>
          <w:rFonts w:ascii="Bookman Old Style" w:hAnsi="Bookman Old Style"/>
          <w:szCs w:val="24"/>
          <w:lang w:val="en-US"/>
        </w:rPr>
      </w:pPr>
    </w:p>
    <w:p w14:paraId="59628D29" w14:textId="34CE3A22" w:rsidR="00845667" w:rsidRDefault="00845667" w:rsidP="00912871">
      <w:pPr>
        <w:jc w:val="center"/>
        <w:rPr>
          <w:rFonts w:ascii="Bookman Old Style" w:hAnsi="Bookman Old Style"/>
          <w:szCs w:val="24"/>
          <w:lang w:val="en-US"/>
        </w:rPr>
      </w:pPr>
    </w:p>
    <w:p w14:paraId="3FB4E0ED" w14:textId="2399104D" w:rsidR="008E0C7B" w:rsidRPr="00272EFD" w:rsidRDefault="008E0C7B" w:rsidP="003A2BBD">
      <w:pPr>
        <w:jc w:val="center"/>
        <w:rPr>
          <w:rFonts w:ascii="Bookman Old Style" w:hAnsi="Bookman Old Style"/>
          <w:b/>
          <w:bCs/>
          <w:szCs w:val="24"/>
          <w:lang w:val="en-US"/>
        </w:rPr>
      </w:pPr>
      <w:r w:rsidRPr="00272EFD">
        <w:rPr>
          <w:rFonts w:ascii="Bookman Old Style" w:hAnsi="Bookman Old Style"/>
          <w:b/>
          <w:bCs/>
          <w:szCs w:val="24"/>
          <w:lang w:val="en-US"/>
        </w:rPr>
        <w:lastRenderedPageBreak/>
        <w:t>APPENDIX C</w:t>
      </w:r>
    </w:p>
    <w:p w14:paraId="42132A72" w14:textId="77777777" w:rsidR="008E0C7B" w:rsidRPr="00272EFD" w:rsidRDefault="008E0C7B" w:rsidP="003A2BBD">
      <w:pPr>
        <w:jc w:val="center"/>
        <w:rPr>
          <w:rFonts w:ascii="Bookman Old Style" w:hAnsi="Bookman Old Style"/>
          <w:b/>
          <w:bCs/>
          <w:szCs w:val="24"/>
          <w:lang w:val="en-US"/>
        </w:rPr>
      </w:pPr>
    </w:p>
    <w:p w14:paraId="233D38C3" w14:textId="3265A613" w:rsidR="00845667" w:rsidRPr="00272EFD" w:rsidRDefault="00845667" w:rsidP="003A2BBD">
      <w:pPr>
        <w:jc w:val="center"/>
        <w:rPr>
          <w:rFonts w:ascii="Bookman Old Style" w:hAnsi="Bookman Old Style"/>
          <w:b/>
          <w:bCs/>
          <w:szCs w:val="24"/>
          <w:u w:val="single"/>
          <w:lang w:val="en-US"/>
        </w:rPr>
      </w:pPr>
      <w:r w:rsidRPr="00272EFD">
        <w:rPr>
          <w:rFonts w:ascii="Bookman Old Style" w:hAnsi="Bookman Old Style"/>
          <w:b/>
          <w:bCs/>
          <w:szCs w:val="24"/>
          <w:u w:val="single"/>
          <w:lang w:val="en-US"/>
        </w:rPr>
        <w:t xml:space="preserve">Extended </w:t>
      </w:r>
      <w:r w:rsidR="008E0C7B" w:rsidRPr="00272EFD">
        <w:rPr>
          <w:rFonts w:ascii="Bookman Old Style" w:hAnsi="Bookman Old Style"/>
          <w:b/>
          <w:bCs/>
          <w:szCs w:val="24"/>
          <w:u w:val="single"/>
          <w:lang w:val="en-US"/>
        </w:rPr>
        <w:t>Scope</w:t>
      </w:r>
      <w:r w:rsidRPr="00272EFD">
        <w:rPr>
          <w:rFonts w:ascii="Bookman Old Style" w:hAnsi="Bookman Old Style"/>
          <w:b/>
          <w:bCs/>
          <w:szCs w:val="24"/>
          <w:u w:val="single"/>
          <w:lang w:val="en-US"/>
        </w:rPr>
        <w:t xml:space="preserve"> of Works</w:t>
      </w:r>
    </w:p>
    <w:p w14:paraId="6602C431" w14:textId="132D70CF" w:rsidR="00845667" w:rsidRPr="00272EFD" w:rsidRDefault="00845667" w:rsidP="003A2BBD">
      <w:pPr>
        <w:rPr>
          <w:rFonts w:ascii="Bookman Old Style" w:hAnsi="Bookman Old Style"/>
          <w:szCs w:val="24"/>
          <w:lang w:val="en-US"/>
        </w:rPr>
      </w:pPr>
    </w:p>
    <w:p w14:paraId="52046EE4" w14:textId="7D485633" w:rsidR="00845667" w:rsidRPr="00BE3B2D" w:rsidRDefault="00BE3B2D" w:rsidP="00BE3B2D">
      <w:pPr>
        <w:rPr>
          <w:rFonts w:ascii="Bookman Old Style" w:hAnsi="Bookman Old Style"/>
          <w:b/>
          <w:bCs/>
          <w:szCs w:val="24"/>
          <w:lang w:val="en-US"/>
        </w:rPr>
      </w:pPr>
      <w:r w:rsidRPr="00BE3B2D">
        <w:rPr>
          <w:rFonts w:ascii="Bookman Old Style" w:hAnsi="Bookman Old Style"/>
          <w:b/>
          <w:bCs/>
          <w:szCs w:val="24"/>
          <w:lang w:val="en-US"/>
        </w:rPr>
        <w:t>Project Description</w:t>
      </w:r>
    </w:p>
    <w:p w14:paraId="3AE606CE" w14:textId="259FDA17" w:rsidR="001B0090" w:rsidRPr="00272EFD" w:rsidRDefault="001B0090" w:rsidP="003A2BBD">
      <w:pPr>
        <w:rPr>
          <w:rFonts w:ascii="Bookman Old Style" w:hAnsi="Bookman Old Style"/>
          <w:szCs w:val="24"/>
          <w:lang w:val="en-US"/>
        </w:rPr>
      </w:pPr>
    </w:p>
    <w:p w14:paraId="5E835B65" w14:textId="1773B1AB" w:rsidR="000839DA" w:rsidRPr="00272EFD" w:rsidRDefault="00BE3B2D" w:rsidP="003A2BBD">
      <w:pPr>
        <w:rPr>
          <w:rFonts w:ascii="Bookman Old Style" w:hAnsi="Bookman Old Style"/>
          <w:szCs w:val="24"/>
          <w:lang w:val="en-US"/>
        </w:rPr>
      </w:pPr>
      <w:r>
        <w:rPr>
          <w:rFonts w:ascii="Bookman Old Style" w:hAnsi="Bookman Old Style"/>
          <w:szCs w:val="24"/>
          <w:lang w:val="en-US"/>
        </w:rPr>
        <w:t>The works consists of the demolition and removal of the existing deteriorated wooden access platform and step, and the construction of the new reinforced concrete platform and step at Alexandrina Maduro Primary School (AMPS).</w:t>
      </w:r>
    </w:p>
    <w:p w14:paraId="39B1C57D" w14:textId="73F23010" w:rsidR="001B0090" w:rsidRPr="00272EFD" w:rsidRDefault="001B0090" w:rsidP="003A2BBD">
      <w:pPr>
        <w:rPr>
          <w:rFonts w:ascii="Bookman Old Style" w:hAnsi="Bookman Old Style"/>
          <w:szCs w:val="24"/>
          <w:lang w:val="en-US"/>
        </w:rPr>
      </w:pPr>
    </w:p>
    <w:p w14:paraId="395DC4B8" w14:textId="2D14786C" w:rsidR="001B0090" w:rsidRPr="00BE3B2D" w:rsidRDefault="00BE3B2D" w:rsidP="00BE3B2D">
      <w:pPr>
        <w:rPr>
          <w:rFonts w:ascii="Bookman Old Style" w:hAnsi="Bookman Old Style"/>
          <w:b/>
          <w:bCs/>
          <w:szCs w:val="24"/>
          <w:lang w:val="en-US"/>
        </w:rPr>
      </w:pPr>
      <w:r w:rsidRPr="00BE3B2D">
        <w:rPr>
          <w:rFonts w:ascii="Bookman Old Style" w:hAnsi="Bookman Old Style"/>
          <w:b/>
          <w:bCs/>
          <w:szCs w:val="24"/>
          <w:lang w:val="en-US"/>
        </w:rPr>
        <w:t>Existing Platform Dimensions</w:t>
      </w:r>
    </w:p>
    <w:p w14:paraId="667B6AE3" w14:textId="67813019" w:rsidR="001B0090" w:rsidRPr="00272EFD" w:rsidRDefault="001B0090" w:rsidP="003A2BBD">
      <w:pPr>
        <w:rPr>
          <w:rFonts w:ascii="Bookman Old Style" w:hAnsi="Bookman Old Style"/>
          <w:szCs w:val="24"/>
          <w:lang w:val="en-US"/>
        </w:rPr>
      </w:pPr>
    </w:p>
    <w:p w14:paraId="621F16B5" w14:textId="128287B8" w:rsidR="001B0090" w:rsidRDefault="00BE3B2D" w:rsidP="004069F4">
      <w:pPr>
        <w:pStyle w:val="ListParagraph"/>
        <w:numPr>
          <w:ilvl w:val="0"/>
          <w:numId w:val="6"/>
        </w:numPr>
        <w:rPr>
          <w:rFonts w:ascii="Bookman Old Style" w:hAnsi="Bookman Old Style"/>
          <w:szCs w:val="24"/>
          <w:lang w:val="en-US"/>
        </w:rPr>
      </w:pPr>
      <w:r>
        <w:rPr>
          <w:rFonts w:ascii="Bookman Old Style" w:hAnsi="Bookman Old Style"/>
          <w:szCs w:val="24"/>
          <w:lang w:val="en-US"/>
        </w:rPr>
        <w:t>Main Platform:  12 ft. 3 in. long x 5 ft. wide</w:t>
      </w:r>
    </w:p>
    <w:p w14:paraId="1298E4B7" w14:textId="53C9F543" w:rsidR="00BE3B2D" w:rsidRDefault="00BE3B2D" w:rsidP="004069F4">
      <w:pPr>
        <w:pStyle w:val="ListParagraph"/>
        <w:numPr>
          <w:ilvl w:val="0"/>
          <w:numId w:val="6"/>
        </w:numPr>
        <w:rPr>
          <w:rFonts w:ascii="Bookman Old Style" w:hAnsi="Bookman Old Style"/>
          <w:szCs w:val="24"/>
          <w:lang w:val="en-US"/>
        </w:rPr>
      </w:pPr>
      <w:r>
        <w:rPr>
          <w:rFonts w:ascii="Bookman Old Style" w:hAnsi="Bookman Old Style"/>
          <w:szCs w:val="24"/>
          <w:lang w:val="en-US"/>
        </w:rPr>
        <w:t>Platform Height:  Approximately 19.5 inches above existing ground level</w:t>
      </w:r>
    </w:p>
    <w:p w14:paraId="083B958A" w14:textId="42B4F474" w:rsidR="00BE3B2D" w:rsidRDefault="00BE3B2D" w:rsidP="004069F4">
      <w:pPr>
        <w:pStyle w:val="ListParagraph"/>
        <w:numPr>
          <w:ilvl w:val="0"/>
          <w:numId w:val="6"/>
        </w:numPr>
        <w:rPr>
          <w:rFonts w:ascii="Bookman Old Style" w:hAnsi="Bookman Old Style"/>
          <w:szCs w:val="24"/>
          <w:lang w:val="en-US"/>
        </w:rPr>
      </w:pPr>
      <w:r>
        <w:rPr>
          <w:rFonts w:ascii="Bookman Old Style" w:hAnsi="Bookman Old Style"/>
          <w:szCs w:val="24"/>
          <w:lang w:val="en-US"/>
        </w:rPr>
        <w:t>Step Landing Width:  12 inches</w:t>
      </w:r>
    </w:p>
    <w:p w14:paraId="73251483" w14:textId="284F0F58" w:rsidR="00BE3B2D" w:rsidRPr="00BE3B2D" w:rsidRDefault="00BE3B2D" w:rsidP="004069F4">
      <w:pPr>
        <w:pStyle w:val="ListParagraph"/>
        <w:numPr>
          <w:ilvl w:val="0"/>
          <w:numId w:val="6"/>
        </w:numPr>
        <w:rPr>
          <w:rFonts w:ascii="Bookman Old Style" w:hAnsi="Bookman Old Style"/>
          <w:szCs w:val="24"/>
          <w:lang w:val="en-US"/>
        </w:rPr>
      </w:pPr>
      <w:r>
        <w:rPr>
          <w:rFonts w:ascii="Bookman Old Style" w:hAnsi="Bookman Old Style"/>
          <w:szCs w:val="24"/>
          <w:lang w:val="en-US"/>
        </w:rPr>
        <w:t>Existing structure consists of deteriorated plywood and timber framing to be completely removed and disposed of.</w:t>
      </w:r>
    </w:p>
    <w:p w14:paraId="1000A7F0" w14:textId="77777777" w:rsidR="003A2BBD" w:rsidRPr="00272EFD" w:rsidRDefault="003A2BBD" w:rsidP="003A2BBD">
      <w:pPr>
        <w:rPr>
          <w:rFonts w:ascii="Bookman Old Style" w:hAnsi="Bookman Old Style"/>
          <w:szCs w:val="24"/>
          <w:lang w:val="en-US"/>
        </w:rPr>
      </w:pPr>
    </w:p>
    <w:p w14:paraId="6AF1DFE4" w14:textId="250FA8BA" w:rsidR="003A2BBD" w:rsidRPr="00272EFD" w:rsidRDefault="00BE3B2D" w:rsidP="004069F4">
      <w:pPr>
        <w:pStyle w:val="ListParagraph"/>
        <w:numPr>
          <w:ilvl w:val="0"/>
          <w:numId w:val="4"/>
        </w:numPr>
        <w:outlineLvl w:val="2"/>
        <w:rPr>
          <w:rFonts w:ascii="Bookman Old Style" w:hAnsi="Bookman Old Style"/>
          <w:b/>
          <w:bCs/>
          <w:szCs w:val="24"/>
        </w:rPr>
      </w:pPr>
      <w:r>
        <w:rPr>
          <w:rFonts w:ascii="Bookman Old Style" w:hAnsi="Bookman Old Style"/>
          <w:b/>
          <w:bCs/>
          <w:szCs w:val="24"/>
        </w:rPr>
        <w:t>Site Preparation</w:t>
      </w:r>
    </w:p>
    <w:p w14:paraId="7BE4C4A6" w14:textId="77777777" w:rsidR="0051213D" w:rsidRPr="00272EFD" w:rsidRDefault="0051213D" w:rsidP="0051213D">
      <w:pPr>
        <w:pStyle w:val="ListParagraph"/>
        <w:outlineLvl w:val="2"/>
        <w:rPr>
          <w:rFonts w:ascii="Bookman Old Style" w:hAnsi="Bookman Old Style"/>
          <w:b/>
          <w:bCs/>
          <w:szCs w:val="24"/>
        </w:rPr>
      </w:pPr>
    </w:p>
    <w:p w14:paraId="2994AF6D" w14:textId="7ABACA21" w:rsidR="00C26259" w:rsidRPr="00BE3B2D" w:rsidRDefault="00BE3B2D" w:rsidP="004069F4">
      <w:pPr>
        <w:pStyle w:val="ListParagraph"/>
        <w:numPr>
          <w:ilvl w:val="0"/>
          <w:numId w:val="7"/>
        </w:numPr>
        <w:rPr>
          <w:rFonts w:ascii="Bookman Old Style" w:hAnsi="Bookman Old Style"/>
          <w:b/>
          <w:bCs/>
          <w:szCs w:val="24"/>
        </w:rPr>
      </w:pPr>
      <w:r>
        <w:rPr>
          <w:rFonts w:ascii="Bookman Old Style" w:hAnsi="Bookman Old Style"/>
          <w:szCs w:val="24"/>
        </w:rPr>
        <w:t>Contractor shall inspect and verify all site dimensions prior to commencement of works.</w:t>
      </w:r>
    </w:p>
    <w:p w14:paraId="11085350" w14:textId="370FB2E1" w:rsidR="00BE3B2D" w:rsidRPr="00BE3B2D" w:rsidRDefault="00BE3B2D" w:rsidP="004069F4">
      <w:pPr>
        <w:pStyle w:val="ListParagraph"/>
        <w:numPr>
          <w:ilvl w:val="0"/>
          <w:numId w:val="7"/>
        </w:numPr>
        <w:rPr>
          <w:rFonts w:ascii="Bookman Old Style" w:hAnsi="Bookman Old Style"/>
          <w:b/>
          <w:bCs/>
          <w:szCs w:val="24"/>
        </w:rPr>
      </w:pPr>
      <w:r>
        <w:rPr>
          <w:rFonts w:ascii="Bookman Old Style" w:hAnsi="Bookman Old Style"/>
          <w:szCs w:val="24"/>
        </w:rPr>
        <w:t>Establish work area and implement all necessary safety measures and barricades to protect students, staff, and pedestrians during construction.</w:t>
      </w:r>
    </w:p>
    <w:p w14:paraId="0198CDBD" w14:textId="73ED7D42" w:rsidR="00BE3B2D" w:rsidRPr="00BE3B2D" w:rsidRDefault="00BE3B2D" w:rsidP="004069F4">
      <w:pPr>
        <w:pStyle w:val="ListParagraph"/>
        <w:numPr>
          <w:ilvl w:val="0"/>
          <w:numId w:val="7"/>
        </w:numPr>
        <w:rPr>
          <w:rFonts w:ascii="Bookman Old Style" w:hAnsi="Bookman Old Style"/>
          <w:b/>
          <w:bCs/>
          <w:szCs w:val="24"/>
        </w:rPr>
      </w:pPr>
      <w:r>
        <w:rPr>
          <w:rFonts w:ascii="Bookman Old Style" w:hAnsi="Bookman Old Style"/>
          <w:szCs w:val="24"/>
        </w:rPr>
        <w:t>Protect adjacent walls, columns, walkways, railings, and existing utilities from damage during construction.</w:t>
      </w:r>
    </w:p>
    <w:p w14:paraId="7C239077" w14:textId="77777777" w:rsidR="00F34098" w:rsidRDefault="00F34098" w:rsidP="0051213D">
      <w:pPr>
        <w:ind w:left="360" w:firstLine="360"/>
        <w:rPr>
          <w:rFonts w:ascii="Bookman Old Style" w:hAnsi="Bookman Old Style"/>
          <w:b/>
          <w:bCs/>
          <w:szCs w:val="24"/>
        </w:rPr>
      </w:pPr>
    </w:p>
    <w:p w14:paraId="1965B6A5" w14:textId="4FA23668" w:rsidR="003A2BBD" w:rsidRPr="00272EFD" w:rsidRDefault="00BE3B2D" w:rsidP="004069F4">
      <w:pPr>
        <w:pStyle w:val="ListParagraph"/>
        <w:numPr>
          <w:ilvl w:val="0"/>
          <w:numId w:val="4"/>
        </w:numPr>
        <w:outlineLvl w:val="2"/>
        <w:rPr>
          <w:rFonts w:ascii="Bookman Old Style" w:hAnsi="Bookman Old Style"/>
          <w:b/>
          <w:bCs/>
          <w:szCs w:val="24"/>
        </w:rPr>
      </w:pPr>
      <w:r>
        <w:rPr>
          <w:rFonts w:ascii="Bookman Old Style" w:hAnsi="Bookman Old Style"/>
          <w:b/>
          <w:bCs/>
          <w:szCs w:val="24"/>
        </w:rPr>
        <w:t>Demolition and Removal</w:t>
      </w:r>
    </w:p>
    <w:p w14:paraId="0BCCF260" w14:textId="77777777" w:rsidR="0051213D" w:rsidRPr="00272EFD" w:rsidRDefault="0051213D" w:rsidP="0051213D">
      <w:pPr>
        <w:ind w:left="360"/>
        <w:outlineLvl w:val="2"/>
        <w:rPr>
          <w:rFonts w:ascii="Bookman Old Style" w:hAnsi="Bookman Old Style"/>
          <w:b/>
          <w:bCs/>
          <w:szCs w:val="24"/>
        </w:rPr>
      </w:pPr>
    </w:p>
    <w:p w14:paraId="6E1C88A4" w14:textId="637B5FFA" w:rsidR="003A2BBD" w:rsidRDefault="00BE3B2D" w:rsidP="004069F4">
      <w:pPr>
        <w:pStyle w:val="ListParagraph"/>
        <w:numPr>
          <w:ilvl w:val="0"/>
          <w:numId w:val="8"/>
        </w:numPr>
        <w:rPr>
          <w:rFonts w:ascii="Bookman Old Style" w:hAnsi="Bookman Old Style"/>
          <w:szCs w:val="24"/>
        </w:rPr>
      </w:pPr>
      <w:r>
        <w:rPr>
          <w:rFonts w:ascii="Bookman Old Style" w:hAnsi="Bookman Old Style"/>
          <w:szCs w:val="24"/>
        </w:rPr>
        <w:t>Carefully demolish and remove the entire existing wooden platform, framing members, plywood decking, and step assembly.</w:t>
      </w:r>
    </w:p>
    <w:p w14:paraId="0A8C5B2F" w14:textId="47432613" w:rsidR="00BE3B2D" w:rsidRDefault="00BE3B2D" w:rsidP="004069F4">
      <w:pPr>
        <w:pStyle w:val="ListParagraph"/>
        <w:numPr>
          <w:ilvl w:val="0"/>
          <w:numId w:val="8"/>
        </w:numPr>
        <w:rPr>
          <w:rFonts w:ascii="Bookman Old Style" w:hAnsi="Bookman Old Style"/>
          <w:szCs w:val="24"/>
        </w:rPr>
      </w:pPr>
      <w:r>
        <w:rPr>
          <w:rFonts w:ascii="Bookman Old Style" w:hAnsi="Bookman Old Style"/>
          <w:szCs w:val="24"/>
        </w:rPr>
        <w:t>Remove all nails, fasteners, debris, and unsuitable materials from site.</w:t>
      </w:r>
    </w:p>
    <w:p w14:paraId="570D6179" w14:textId="00AAE262" w:rsidR="00B92B1B" w:rsidRPr="00BE3B2D" w:rsidRDefault="00B92B1B" w:rsidP="004069F4">
      <w:pPr>
        <w:pStyle w:val="ListParagraph"/>
        <w:numPr>
          <w:ilvl w:val="0"/>
          <w:numId w:val="8"/>
        </w:numPr>
        <w:rPr>
          <w:rFonts w:ascii="Bookman Old Style" w:hAnsi="Bookman Old Style"/>
          <w:szCs w:val="24"/>
        </w:rPr>
      </w:pPr>
      <w:r>
        <w:rPr>
          <w:rFonts w:ascii="Bookman Old Style" w:hAnsi="Bookman Old Style"/>
          <w:szCs w:val="24"/>
        </w:rPr>
        <w:t>Dispose of all demolition waste in accordance with approved waste disposal practices.</w:t>
      </w:r>
    </w:p>
    <w:p w14:paraId="7EAA885D" w14:textId="77777777" w:rsidR="00D52032" w:rsidRDefault="00D52032" w:rsidP="00D52032">
      <w:pPr>
        <w:rPr>
          <w:rFonts w:ascii="Bookman Old Style" w:hAnsi="Bookman Old Style"/>
          <w:szCs w:val="24"/>
        </w:rPr>
      </w:pPr>
    </w:p>
    <w:p w14:paraId="3A359BDB" w14:textId="4D50B5E6" w:rsidR="00BC6E3E" w:rsidRDefault="00B92B1B" w:rsidP="004069F4">
      <w:pPr>
        <w:pStyle w:val="ListParagraph"/>
        <w:numPr>
          <w:ilvl w:val="0"/>
          <w:numId w:val="4"/>
        </w:numPr>
        <w:rPr>
          <w:rFonts w:ascii="Bookman Old Style" w:hAnsi="Bookman Old Style"/>
          <w:b/>
          <w:bCs/>
          <w:szCs w:val="24"/>
        </w:rPr>
      </w:pPr>
      <w:r>
        <w:rPr>
          <w:rFonts w:ascii="Bookman Old Style" w:hAnsi="Bookman Old Style"/>
          <w:b/>
          <w:bCs/>
          <w:szCs w:val="24"/>
        </w:rPr>
        <w:t>Excavation and Subgrade Preparation</w:t>
      </w:r>
    </w:p>
    <w:p w14:paraId="1EEB08AE" w14:textId="77777777" w:rsidR="00F34098" w:rsidRDefault="00F34098" w:rsidP="00BC6E3E">
      <w:pPr>
        <w:rPr>
          <w:rFonts w:ascii="Bookman Old Style" w:hAnsi="Bookman Old Style"/>
          <w:b/>
          <w:bCs/>
          <w:szCs w:val="24"/>
        </w:rPr>
      </w:pPr>
    </w:p>
    <w:p w14:paraId="59C9B956" w14:textId="12B3C2F4" w:rsidR="00B92B1B" w:rsidRDefault="00B92B1B" w:rsidP="004069F4">
      <w:pPr>
        <w:pStyle w:val="ListParagraph"/>
        <w:numPr>
          <w:ilvl w:val="0"/>
          <w:numId w:val="9"/>
        </w:numPr>
        <w:rPr>
          <w:rFonts w:ascii="Bookman Old Style" w:hAnsi="Bookman Old Style"/>
          <w:szCs w:val="24"/>
        </w:rPr>
      </w:pPr>
      <w:r w:rsidRPr="00B92B1B">
        <w:rPr>
          <w:rFonts w:ascii="Bookman Old Style" w:hAnsi="Bookman Old Style"/>
          <w:szCs w:val="24"/>
        </w:rPr>
        <w:t>Excavate</w:t>
      </w:r>
      <w:r>
        <w:rPr>
          <w:rFonts w:ascii="Bookman Old Style" w:hAnsi="Bookman Old Style"/>
          <w:szCs w:val="24"/>
        </w:rPr>
        <w:t xml:space="preserve"> and prepare the area as required to accommodate the new reinforced concrete slab and support structure.</w:t>
      </w:r>
    </w:p>
    <w:p w14:paraId="6F04DB39" w14:textId="49800536" w:rsidR="00B92B1B" w:rsidRDefault="00B92B1B" w:rsidP="004069F4">
      <w:pPr>
        <w:pStyle w:val="ListParagraph"/>
        <w:numPr>
          <w:ilvl w:val="0"/>
          <w:numId w:val="9"/>
        </w:numPr>
        <w:rPr>
          <w:rFonts w:ascii="Bookman Old Style" w:hAnsi="Bookman Old Style"/>
          <w:szCs w:val="24"/>
        </w:rPr>
      </w:pPr>
      <w:r>
        <w:rPr>
          <w:rFonts w:ascii="Bookman Old Style" w:hAnsi="Bookman Old Style"/>
          <w:szCs w:val="24"/>
        </w:rPr>
        <w:t>Compact subgrade to provide a stable foundation.</w:t>
      </w:r>
    </w:p>
    <w:p w14:paraId="7FB24B52" w14:textId="55CB7BA8" w:rsidR="00B92B1B" w:rsidRPr="00B92B1B" w:rsidRDefault="00B92B1B" w:rsidP="004069F4">
      <w:pPr>
        <w:pStyle w:val="ListParagraph"/>
        <w:numPr>
          <w:ilvl w:val="0"/>
          <w:numId w:val="9"/>
        </w:numPr>
        <w:rPr>
          <w:rFonts w:ascii="Bookman Old Style" w:hAnsi="Bookman Old Style"/>
          <w:szCs w:val="24"/>
        </w:rPr>
      </w:pPr>
      <w:r>
        <w:rPr>
          <w:rFonts w:ascii="Bookman Old Style" w:hAnsi="Bookman Old Style"/>
          <w:szCs w:val="24"/>
        </w:rPr>
        <w:t>Install and compact suitable granular fill/base material where necessary to achieve proper levels and support.</w:t>
      </w:r>
    </w:p>
    <w:p w14:paraId="2044004B" w14:textId="77777777" w:rsidR="00F34098" w:rsidRDefault="00F34098" w:rsidP="00BC6E3E">
      <w:pPr>
        <w:rPr>
          <w:rFonts w:ascii="Bookman Old Style" w:hAnsi="Bookman Old Style"/>
          <w:b/>
          <w:bCs/>
          <w:szCs w:val="24"/>
        </w:rPr>
      </w:pPr>
    </w:p>
    <w:p w14:paraId="69348E26" w14:textId="0A6CE0FC" w:rsidR="00BC6E3E" w:rsidRDefault="00B92B1B" w:rsidP="004069F4">
      <w:pPr>
        <w:pStyle w:val="ListParagraph"/>
        <w:numPr>
          <w:ilvl w:val="0"/>
          <w:numId w:val="4"/>
        </w:numPr>
        <w:rPr>
          <w:rFonts w:ascii="Bookman Old Style" w:hAnsi="Bookman Old Style"/>
          <w:b/>
          <w:bCs/>
          <w:szCs w:val="24"/>
        </w:rPr>
      </w:pPr>
      <w:r>
        <w:rPr>
          <w:rFonts w:ascii="Bookman Old Style" w:hAnsi="Bookman Old Style"/>
          <w:b/>
          <w:bCs/>
          <w:szCs w:val="24"/>
        </w:rPr>
        <w:t>Formwork, Concrete Thickness and Steel Reinforcement</w:t>
      </w:r>
    </w:p>
    <w:p w14:paraId="3396172F" w14:textId="77777777" w:rsidR="00BC6E3E" w:rsidRDefault="00BC6E3E" w:rsidP="00BC6E3E">
      <w:pPr>
        <w:rPr>
          <w:rFonts w:ascii="Bookman Old Style" w:hAnsi="Bookman Old Style"/>
          <w:b/>
          <w:bCs/>
          <w:szCs w:val="24"/>
        </w:rPr>
      </w:pPr>
    </w:p>
    <w:p w14:paraId="3369AFA1" w14:textId="405A4A5D" w:rsidR="00BC6E3E" w:rsidRDefault="00B92B1B" w:rsidP="004069F4">
      <w:pPr>
        <w:pStyle w:val="ListParagraph"/>
        <w:numPr>
          <w:ilvl w:val="0"/>
          <w:numId w:val="5"/>
        </w:numPr>
        <w:rPr>
          <w:rFonts w:ascii="Bookman Old Style" w:hAnsi="Bookman Old Style"/>
          <w:szCs w:val="24"/>
        </w:rPr>
      </w:pPr>
      <w:r>
        <w:rPr>
          <w:rFonts w:ascii="Bookman Old Style" w:hAnsi="Bookman Old Style"/>
          <w:szCs w:val="24"/>
        </w:rPr>
        <w:lastRenderedPageBreak/>
        <w:t>Construct formwork for a reinforced concrete platform measuring approximately 12 ft. 3 in. long x 5 ft. wide, with a 12-inch step landing, or as verified on site.</w:t>
      </w:r>
    </w:p>
    <w:p w14:paraId="0AFB22C8" w14:textId="64E0640E" w:rsidR="00B92B1B" w:rsidRDefault="00B92B1B" w:rsidP="004069F4">
      <w:pPr>
        <w:pStyle w:val="ListParagraph"/>
        <w:numPr>
          <w:ilvl w:val="0"/>
          <w:numId w:val="5"/>
        </w:numPr>
        <w:rPr>
          <w:rFonts w:ascii="Bookman Old Style" w:hAnsi="Bookman Old Style"/>
          <w:szCs w:val="24"/>
        </w:rPr>
      </w:pPr>
      <w:r>
        <w:rPr>
          <w:rFonts w:ascii="Bookman Old Style" w:hAnsi="Bookman Old Style"/>
          <w:szCs w:val="24"/>
        </w:rPr>
        <w:t>Platform slab shall be elevated approximately 19.5 inches above existing ground level.</w:t>
      </w:r>
    </w:p>
    <w:p w14:paraId="271BA3C1" w14:textId="25ABF5A1" w:rsidR="00B92B1B" w:rsidRDefault="00B92B1B" w:rsidP="004069F4">
      <w:pPr>
        <w:pStyle w:val="ListParagraph"/>
        <w:numPr>
          <w:ilvl w:val="0"/>
          <w:numId w:val="5"/>
        </w:numPr>
        <w:rPr>
          <w:rFonts w:ascii="Bookman Old Style" w:hAnsi="Bookman Old Style"/>
          <w:szCs w:val="24"/>
        </w:rPr>
      </w:pPr>
      <w:r>
        <w:rPr>
          <w:rFonts w:ascii="Bookman Old Style" w:hAnsi="Bookman Old Style"/>
          <w:szCs w:val="24"/>
        </w:rPr>
        <w:t>Main concrete slab shall be a minimum of 5 inches thick.</w:t>
      </w:r>
    </w:p>
    <w:p w14:paraId="430DAACA" w14:textId="66D7DA49" w:rsidR="00B92B1B" w:rsidRDefault="00B92B1B" w:rsidP="004069F4">
      <w:pPr>
        <w:pStyle w:val="ListParagraph"/>
        <w:numPr>
          <w:ilvl w:val="0"/>
          <w:numId w:val="5"/>
        </w:numPr>
        <w:rPr>
          <w:rFonts w:ascii="Bookman Old Style" w:hAnsi="Bookman Old Style"/>
          <w:szCs w:val="24"/>
        </w:rPr>
      </w:pPr>
      <w:r>
        <w:rPr>
          <w:rFonts w:ascii="Bookman Old Style" w:hAnsi="Bookman Old Style"/>
          <w:szCs w:val="24"/>
        </w:rPr>
        <w:t>Contractor shall provide suitable reinforced concrete edge beams, block supports, or structural support system necessary to safely support the elevated slab.</w:t>
      </w:r>
    </w:p>
    <w:p w14:paraId="3DD653B2" w14:textId="6FAAAC12" w:rsidR="00B92B1B" w:rsidRDefault="00B92B1B" w:rsidP="004069F4">
      <w:pPr>
        <w:pStyle w:val="ListParagraph"/>
        <w:numPr>
          <w:ilvl w:val="0"/>
          <w:numId w:val="5"/>
        </w:numPr>
        <w:rPr>
          <w:rFonts w:ascii="Bookman Old Style" w:hAnsi="Bookman Old Style"/>
          <w:szCs w:val="24"/>
        </w:rPr>
      </w:pPr>
      <w:r>
        <w:rPr>
          <w:rFonts w:ascii="Bookman Old Style" w:hAnsi="Bookman Old Style"/>
          <w:szCs w:val="24"/>
        </w:rPr>
        <w:t>Step/landing concrete shall be formed monolithically with the slab where possible.</w:t>
      </w:r>
    </w:p>
    <w:p w14:paraId="435AA265" w14:textId="2CE2FD49" w:rsidR="00B92B1B" w:rsidRDefault="00B92B1B" w:rsidP="004069F4">
      <w:pPr>
        <w:pStyle w:val="ListParagraph"/>
        <w:numPr>
          <w:ilvl w:val="0"/>
          <w:numId w:val="5"/>
        </w:numPr>
        <w:rPr>
          <w:rFonts w:ascii="Bookman Old Style" w:hAnsi="Bookman Old Style"/>
          <w:szCs w:val="24"/>
        </w:rPr>
      </w:pPr>
      <w:r>
        <w:rPr>
          <w:rFonts w:ascii="Bookman Old Style" w:hAnsi="Bookman Old Style"/>
          <w:szCs w:val="24"/>
        </w:rPr>
        <w:t>Provide compacted hardcore/base material below slab, minimum 4 inches thick, properly levelled and compacted.</w:t>
      </w:r>
    </w:p>
    <w:p w14:paraId="109463E8" w14:textId="77777777" w:rsidR="00B92B1B" w:rsidRDefault="00B92B1B" w:rsidP="00B92B1B">
      <w:pPr>
        <w:rPr>
          <w:rFonts w:ascii="Bookman Old Style" w:hAnsi="Bookman Old Style"/>
          <w:szCs w:val="24"/>
        </w:rPr>
      </w:pPr>
    </w:p>
    <w:p w14:paraId="49498659" w14:textId="05688BD7" w:rsidR="00B92B1B" w:rsidRDefault="00B92B1B" w:rsidP="00B92B1B">
      <w:pPr>
        <w:ind w:left="720"/>
        <w:rPr>
          <w:rFonts w:ascii="Bookman Old Style" w:hAnsi="Bookman Old Style"/>
          <w:szCs w:val="24"/>
        </w:rPr>
      </w:pPr>
      <w:r>
        <w:rPr>
          <w:rFonts w:ascii="Bookman Old Style" w:hAnsi="Bookman Old Style"/>
          <w:szCs w:val="24"/>
        </w:rPr>
        <w:t>Steel Reinforcement Specification</w:t>
      </w:r>
    </w:p>
    <w:p w14:paraId="47331180" w14:textId="77777777" w:rsidR="00B92B1B" w:rsidRDefault="00B92B1B" w:rsidP="00B92B1B">
      <w:pPr>
        <w:ind w:left="720"/>
        <w:rPr>
          <w:rFonts w:ascii="Bookman Old Style" w:hAnsi="Bookman Old Style"/>
          <w:szCs w:val="24"/>
        </w:rPr>
      </w:pPr>
    </w:p>
    <w:p w14:paraId="00D4394F" w14:textId="6001430C" w:rsidR="00B92B1B" w:rsidRDefault="00B92B1B" w:rsidP="004069F4">
      <w:pPr>
        <w:pStyle w:val="ListParagraph"/>
        <w:numPr>
          <w:ilvl w:val="1"/>
          <w:numId w:val="5"/>
        </w:numPr>
        <w:rPr>
          <w:rFonts w:ascii="Bookman Old Style" w:hAnsi="Bookman Old Style"/>
          <w:szCs w:val="24"/>
        </w:rPr>
      </w:pPr>
      <w:r>
        <w:rPr>
          <w:rFonts w:ascii="Bookman Old Style" w:hAnsi="Bookman Old Style"/>
          <w:szCs w:val="24"/>
        </w:rPr>
        <w:t xml:space="preserve">Reinforce main slab with ½ inch diameter steel reinforcement bars, Grade 60, placed at 12 inches on </w:t>
      </w:r>
      <w:proofErr w:type="spellStart"/>
      <w:r>
        <w:rPr>
          <w:rFonts w:ascii="Bookman Old Style" w:hAnsi="Bookman Old Style"/>
          <w:szCs w:val="24"/>
        </w:rPr>
        <w:t>center</w:t>
      </w:r>
      <w:proofErr w:type="spellEnd"/>
      <w:r>
        <w:rPr>
          <w:rFonts w:ascii="Bookman Old Style" w:hAnsi="Bookman Old Style"/>
          <w:szCs w:val="24"/>
        </w:rPr>
        <w:t xml:space="preserve"> each way.</w:t>
      </w:r>
    </w:p>
    <w:p w14:paraId="7F983D86" w14:textId="79372899" w:rsidR="00660BF8" w:rsidRDefault="00660BF8" w:rsidP="004069F4">
      <w:pPr>
        <w:pStyle w:val="ListParagraph"/>
        <w:numPr>
          <w:ilvl w:val="1"/>
          <w:numId w:val="5"/>
        </w:numPr>
        <w:rPr>
          <w:rFonts w:ascii="Bookman Old Style" w:hAnsi="Bookman Old Style"/>
          <w:szCs w:val="24"/>
        </w:rPr>
      </w:pPr>
      <w:r>
        <w:rPr>
          <w:rFonts w:ascii="Bookman Old Style" w:hAnsi="Bookman Old Style"/>
          <w:szCs w:val="24"/>
        </w:rPr>
        <w:t>Reinforcement shall be installed in both directions to form a grid across the full slab area.</w:t>
      </w:r>
    </w:p>
    <w:p w14:paraId="08ACB83C" w14:textId="052CDB16" w:rsidR="00660BF8" w:rsidRDefault="00660BF8" w:rsidP="004069F4">
      <w:pPr>
        <w:pStyle w:val="ListParagraph"/>
        <w:numPr>
          <w:ilvl w:val="1"/>
          <w:numId w:val="5"/>
        </w:numPr>
        <w:rPr>
          <w:rFonts w:ascii="Bookman Old Style" w:hAnsi="Bookman Old Style"/>
          <w:szCs w:val="24"/>
        </w:rPr>
      </w:pPr>
      <w:r>
        <w:rPr>
          <w:rFonts w:ascii="Bookman Old Style" w:hAnsi="Bookman Old Style"/>
          <w:szCs w:val="24"/>
        </w:rPr>
        <w:t>Provide minimum 2-inch concrete cover to reinforcement from all edges and bottom of slab.</w:t>
      </w:r>
    </w:p>
    <w:p w14:paraId="555415AF" w14:textId="57889EFA" w:rsidR="00660BF8" w:rsidRDefault="00660BF8" w:rsidP="004069F4">
      <w:pPr>
        <w:pStyle w:val="ListParagraph"/>
        <w:numPr>
          <w:ilvl w:val="1"/>
          <w:numId w:val="5"/>
        </w:numPr>
        <w:rPr>
          <w:rFonts w:ascii="Bookman Old Style" w:hAnsi="Bookman Old Style"/>
          <w:szCs w:val="24"/>
        </w:rPr>
      </w:pPr>
      <w:r>
        <w:rPr>
          <w:rFonts w:ascii="Bookman Old Style" w:hAnsi="Bookman Old Style"/>
          <w:szCs w:val="24"/>
        </w:rPr>
        <w:t xml:space="preserve">Provide ½-inch diameter dowel bars drilled and epoxied into existing concrete/wall/adjacent landing where required, spaced at 16 inches on </w:t>
      </w:r>
      <w:proofErr w:type="spellStart"/>
      <w:r>
        <w:rPr>
          <w:rFonts w:ascii="Bookman Old Style" w:hAnsi="Bookman Old Style"/>
          <w:szCs w:val="24"/>
        </w:rPr>
        <w:t>center</w:t>
      </w:r>
      <w:proofErr w:type="spellEnd"/>
      <w:r>
        <w:rPr>
          <w:rFonts w:ascii="Bookman Old Style" w:hAnsi="Bookman Old Style"/>
          <w:szCs w:val="24"/>
        </w:rPr>
        <w:t>, to tie the new slab into the existing structure.</w:t>
      </w:r>
    </w:p>
    <w:p w14:paraId="6E1D38B8" w14:textId="01ADB226" w:rsidR="00660BF8" w:rsidRDefault="00660BF8" w:rsidP="004069F4">
      <w:pPr>
        <w:pStyle w:val="ListParagraph"/>
        <w:numPr>
          <w:ilvl w:val="1"/>
          <w:numId w:val="5"/>
        </w:numPr>
        <w:rPr>
          <w:rFonts w:ascii="Bookman Old Style" w:hAnsi="Bookman Old Style"/>
          <w:szCs w:val="24"/>
        </w:rPr>
      </w:pPr>
      <w:r>
        <w:rPr>
          <w:rFonts w:ascii="Bookman Old Style" w:hAnsi="Bookman Old Style"/>
          <w:szCs w:val="24"/>
        </w:rPr>
        <w:t>Dowel bars shall be embedded a minimum of 4 inches into existing concrete and shall extend a minimum of 12 inches into the new slab.</w:t>
      </w:r>
    </w:p>
    <w:p w14:paraId="0492713C" w14:textId="7290FC30" w:rsidR="00660BF8" w:rsidRDefault="00660BF8" w:rsidP="004069F4">
      <w:pPr>
        <w:pStyle w:val="ListParagraph"/>
        <w:numPr>
          <w:ilvl w:val="1"/>
          <w:numId w:val="5"/>
        </w:numPr>
        <w:rPr>
          <w:rFonts w:ascii="Bookman Old Style" w:hAnsi="Bookman Old Style"/>
          <w:szCs w:val="24"/>
        </w:rPr>
      </w:pPr>
      <w:r>
        <w:rPr>
          <w:rFonts w:ascii="Bookman Old Style" w:hAnsi="Bookman Old Style"/>
          <w:szCs w:val="24"/>
        </w:rPr>
        <w:t>Reinforce step/landing with ½-inch diam</w:t>
      </w:r>
      <w:r w:rsidR="004069F4">
        <w:rPr>
          <w:rFonts w:ascii="Bookman Old Style" w:hAnsi="Bookman Old Style"/>
          <w:szCs w:val="24"/>
        </w:rPr>
        <w:t xml:space="preserve">eter steel reinforcement bars at 12 inches on </w:t>
      </w:r>
      <w:proofErr w:type="spellStart"/>
      <w:r w:rsidR="004069F4">
        <w:rPr>
          <w:rFonts w:ascii="Bookman Old Style" w:hAnsi="Bookman Old Style"/>
          <w:szCs w:val="24"/>
        </w:rPr>
        <w:t>center</w:t>
      </w:r>
      <w:proofErr w:type="spellEnd"/>
      <w:r w:rsidR="004069F4">
        <w:rPr>
          <w:rFonts w:ascii="Bookman Old Style" w:hAnsi="Bookman Old Style"/>
          <w:szCs w:val="24"/>
        </w:rPr>
        <w:t xml:space="preserve"> each way.</w:t>
      </w:r>
    </w:p>
    <w:p w14:paraId="72751064" w14:textId="51DFD0F4" w:rsidR="004069F4" w:rsidRDefault="004069F4" w:rsidP="004069F4">
      <w:pPr>
        <w:pStyle w:val="ListParagraph"/>
        <w:numPr>
          <w:ilvl w:val="1"/>
          <w:numId w:val="5"/>
        </w:numPr>
        <w:rPr>
          <w:rFonts w:ascii="Bookman Old Style" w:hAnsi="Bookman Old Style"/>
          <w:szCs w:val="24"/>
        </w:rPr>
      </w:pPr>
      <w:r>
        <w:rPr>
          <w:rFonts w:ascii="Bookman Old Style" w:hAnsi="Bookman Old Style"/>
          <w:szCs w:val="24"/>
        </w:rPr>
        <w:t>All reinforcement bars shall be securely tied with binding wire and supported on concrete chairs or approved spacers prior to concrete placement.</w:t>
      </w:r>
    </w:p>
    <w:p w14:paraId="0A29CF0E" w14:textId="55F172BB" w:rsidR="004069F4" w:rsidRDefault="004069F4" w:rsidP="004069F4">
      <w:pPr>
        <w:pStyle w:val="ListParagraph"/>
        <w:numPr>
          <w:ilvl w:val="1"/>
          <w:numId w:val="5"/>
        </w:numPr>
        <w:rPr>
          <w:rFonts w:ascii="Bookman Old Style" w:hAnsi="Bookman Old Style"/>
          <w:szCs w:val="24"/>
        </w:rPr>
      </w:pPr>
      <w:r>
        <w:rPr>
          <w:rFonts w:ascii="Bookman Old Style" w:hAnsi="Bookman Old Style"/>
          <w:szCs w:val="24"/>
        </w:rPr>
        <w:t>Welded wire mesh may not be used as a substitute for the specified ½-inch reinforcing bars unless approved in writing prior to bidding.</w:t>
      </w:r>
    </w:p>
    <w:p w14:paraId="52DFEDDA" w14:textId="77777777" w:rsidR="004069F4" w:rsidRDefault="004069F4" w:rsidP="004069F4">
      <w:pPr>
        <w:rPr>
          <w:rFonts w:ascii="Bookman Old Style" w:hAnsi="Bookman Old Style"/>
          <w:szCs w:val="24"/>
        </w:rPr>
      </w:pPr>
    </w:p>
    <w:p w14:paraId="7ED784B6" w14:textId="08621B6B" w:rsidR="004069F4" w:rsidRDefault="004069F4" w:rsidP="004069F4">
      <w:pPr>
        <w:pStyle w:val="ListParagraph"/>
        <w:numPr>
          <w:ilvl w:val="0"/>
          <w:numId w:val="4"/>
        </w:numPr>
        <w:rPr>
          <w:rFonts w:ascii="Bookman Old Style" w:hAnsi="Bookman Old Style"/>
          <w:b/>
          <w:bCs/>
          <w:szCs w:val="24"/>
        </w:rPr>
      </w:pPr>
      <w:r>
        <w:rPr>
          <w:rFonts w:ascii="Bookman Old Style" w:hAnsi="Bookman Old Style"/>
          <w:b/>
          <w:bCs/>
          <w:szCs w:val="24"/>
        </w:rPr>
        <w:t>Concrete Works</w:t>
      </w:r>
    </w:p>
    <w:p w14:paraId="0FB975B5" w14:textId="77777777" w:rsidR="004069F4" w:rsidRDefault="004069F4" w:rsidP="004069F4">
      <w:pPr>
        <w:rPr>
          <w:rFonts w:ascii="Bookman Old Style" w:hAnsi="Bookman Old Style"/>
          <w:b/>
          <w:bCs/>
          <w:szCs w:val="24"/>
        </w:rPr>
      </w:pPr>
    </w:p>
    <w:p w14:paraId="2545BF54" w14:textId="4B4A20D6" w:rsidR="004069F4" w:rsidRDefault="004069F4" w:rsidP="004069F4">
      <w:pPr>
        <w:pStyle w:val="ListParagraph"/>
        <w:numPr>
          <w:ilvl w:val="0"/>
          <w:numId w:val="10"/>
        </w:numPr>
        <w:rPr>
          <w:rFonts w:ascii="Bookman Old Style" w:hAnsi="Bookman Old Style"/>
          <w:szCs w:val="24"/>
        </w:rPr>
      </w:pPr>
      <w:r>
        <w:rPr>
          <w:rFonts w:ascii="Bookman Old Style" w:hAnsi="Bookman Old Style"/>
          <w:szCs w:val="24"/>
        </w:rPr>
        <w:t>Contractor shall supply and install three (3) 3-inch PVC drain lines through the slab/support structure to allow proper drainage and prevent water from settling between the school building and the bathroom structure.</w:t>
      </w:r>
    </w:p>
    <w:p w14:paraId="5D6016D5" w14:textId="4BF2680A" w:rsidR="004069F4" w:rsidRDefault="004069F4" w:rsidP="004069F4">
      <w:pPr>
        <w:pStyle w:val="ListParagraph"/>
        <w:numPr>
          <w:ilvl w:val="0"/>
          <w:numId w:val="10"/>
        </w:numPr>
        <w:rPr>
          <w:rFonts w:ascii="Bookman Old Style" w:hAnsi="Bookman Old Style"/>
          <w:szCs w:val="24"/>
        </w:rPr>
      </w:pPr>
      <w:r>
        <w:rPr>
          <w:rFonts w:ascii="Bookman Old Style" w:hAnsi="Bookman Old Style"/>
          <w:szCs w:val="24"/>
        </w:rPr>
        <w:t>Drain pipes shall be installed with proper slope to ensure positive drainage away from the structure.</w:t>
      </w:r>
    </w:p>
    <w:p w14:paraId="40EBED86" w14:textId="6EBF8493" w:rsidR="004069F4" w:rsidRDefault="004069F4" w:rsidP="004069F4">
      <w:pPr>
        <w:pStyle w:val="ListParagraph"/>
        <w:numPr>
          <w:ilvl w:val="0"/>
          <w:numId w:val="10"/>
        </w:numPr>
        <w:rPr>
          <w:rFonts w:ascii="Bookman Old Style" w:hAnsi="Bookman Old Style"/>
          <w:szCs w:val="24"/>
        </w:rPr>
      </w:pPr>
      <w:r>
        <w:rPr>
          <w:rFonts w:ascii="Bookman Old Style" w:hAnsi="Bookman Old Style"/>
          <w:szCs w:val="24"/>
        </w:rPr>
        <w:t>Contractor shall coordinate pipe placement to avoid conflicts with reinforcement steel and structural supports.</w:t>
      </w:r>
    </w:p>
    <w:p w14:paraId="7BA0DEBF" w14:textId="421D5AD4" w:rsidR="004069F4" w:rsidRDefault="004069F4" w:rsidP="004069F4">
      <w:pPr>
        <w:pStyle w:val="ListParagraph"/>
        <w:numPr>
          <w:ilvl w:val="0"/>
          <w:numId w:val="10"/>
        </w:numPr>
        <w:rPr>
          <w:rFonts w:ascii="Bookman Old Style" w:hAnsi="Bookman Old Style"/>
          <w:szCs w:val="24"/>
        </w:rPr>
      </w:pPr>
      <w:r>
        <w:rPr>
          <w:rFonts w:ascii="Bookman Old Style" w:hAnsi="Bookman Old Style"/>
          <w:szCs w:val="24"/>
        </w:rPr>
        <w:t>Supply and place reinforced concrete for the platform and step.</w:t>
      </w:r>
    </w:p>
    <w:p w14:paraId="5606BFB4" w14:textId="37892AE1" w:rsidR="004069F4" w:rsidRDefault="004069F4" w:rsidP="004069F4">
      <w:pPr>
        <w:pStyle w:val="ListParagraph"/>
        <w:numPr>
          <w:ilvl w:val="0"/>
          <w:numId w:val="10"/>
        </w:numPr>
        <w:rPr>
          <w:rFonts w:ascii="Bookman Old Style" w:hAnsi="Bookman Old Style"/>
          <w:szCs w:val="24"/>
        </w:rPr>
      </w:pPr>
      <w:r>
        <w:rPr>
          <w:rFonts w:ascii="Bookman Old Style" w:hAnsi="Bookman Old Style"/>
          <w:szCs w:val="24"/>
        </w:rPr>
        <w:lastRenderedPageBreak/>
        <w:t>Concrete shall be properly vibrated, levelled, and finished to produce a durable non-slip surface suitable for pedestrian traffic.</w:t>
      </w:r>
    </w:p>
    <w:p w14:paraId="15E94D3D" w14:textId="490F533C" w:rsidR="004069F4" w:rsidRDefault="004069F4" w:rsidP="004069F4">
      <w:pPr>
        <w:pStyle w:val="ListParagraph"/>
        <w:numPr>
          <w:ilvl w:val="0"/>
          <w:numId w:val="10"/>
        </w:numPr>
        <w:rPr>
          <w:rFonts w:ascii="Bookman Old Style" w:hAnsi="Bookman Old Style"/>
          <w:szCs w:val="24"/>
        </w:rPr>
      </w:pPr>
      <w:r>
        <w:rPr>
          <w:rFonts w:ascii="Bookman Old Style" w:hAnsi="Bookman Old Style"/>
          <w:szCs w:val="24"/>
        </w:rPr>
        <w:t>Ensure proper slope/drainage away from the building to prevent water ponding.</w:t>
      </w:r>
    </w:p>
    <w:p w14:paraId="48819994" w14:textId="137C202E" w:rsidR="004069F4" w:rsidRDefault="004069F4" w:rsidP="004069F4">
      <w:pPr>
        <w:pStyle w:val="ListParagraph"/>
        <w:numPr>
          <w:ilvl w:val="0"/>
          <w:numId w:val="10"/>
        </w:numPr>
        <w:rPr>
          <w:rFonts w:ascii="Bookman Old Style" w:hAnsi="Bookman Old Style"/>
          <w:szCs w:val="24"/>
        </w:rPr>
      </w:pPr>
      <w:r>
        <w:rPr>
          <w:rFonts w:ascii="Bookman Old Style" w:hAnsi="Bookman Old Style"/>
          <w:szCs w:val="24"/>
        </w:rPr>
        <w:t>All edges to be neatly finished.</w:t>
      </w:r>
    </w:p>
    <w:p w14:paraId="2908646C" w14:textId="77777777" w:rsidR="004069F4" w:rsidRDefault="004069F4" w:rsidP="004069F4">
      <w:pPr>
        <w:rPr>
          <w:rFonts w:ascii="Bookman Old Style" w:hAnsi="Bookman Old Style"/>
          <w:szCs w:val="24"/>
        </w:rPr>
      </w:pPr>
    </w:p>
    <w:p w14:paraId="3143A13F" w14:textId="0E3FF6B9" w:rsidR="004069F4" w:rsidRDefault="004069F4" w:rsidP="004069F4">
      <w:pPr>
        <w:pStyle w:val="ListParagraph"/>
        <w:numPr>
          <w:ilvl w:val="0"/>
          <w:numId w:val="4"/>
        </w:numPr>
        <w:rPr>
          <w:rFonts w:ascii="Bookman Old Style" w:hAnsi="Bookman Old Style"/>
          <w:b/>
          <w:bCs/>
          <w:szCs w:val="24"/>
        </w:rPr>
      </w:pPr>
      <w:r>
        <w:rPr>
          <w:rFonts w:ascii="Bookman Old Style" w:hAnsi="Bookman Old Style"/>
          <w:b/>
          <w:bCs/>
          <w:szCs w:val="24"/>
        </w:rPr>
        <w:t>Finishing Works</w:t>
      </w:r>
    </w:p>
    <w:p w14:paraId="6DA896BE" w14:textId="77777777" w:rsidR="004069F4" w:rsidRDefault="004069F4" w:rsidP="004069F4">
      <w:pPr>
        <w:rPr>
          <w:rFonts w:ascii="Bookman Old Style" w:hAnsi="Bookman Old Style"/>
          <w:szCs w:val="24"/>
        </w:rPr>
      </w:pPr>
    </w:p>
    <w:p w14:paraId="6AB78876" w14:textId="73BF1373" w:rsidR="004069F4" w:rsidRDefault="000B03C1" w:rsidP="000B03C1">
      <w:pPr>
        <w:pStyle w:val="ListParagraph"/>
        <w:numPr>
          <w:ilvl w:val="0"/>
          <w:numId w:val="11"/>
        </w:numPr>
        <w:rPr>
          <w:rFonts w:ascii="Bookman Old Style" w:hAnsi="Bookman Old Style"/>
          <w:szCs w:val="24"/>
        </w:rPr>
      </w:pPr>
      <w:r>
        <w:rPr>
          <w:rFonts w:ascii="Bookman Old Style" w:hAnsi="Bookman Old Style"/>
          <w:szCs w:val="24"/>
        </w:rPr>
        <w:t>Provide smooth finished concrete edges and joints.</w:t>
      </w:r>
    </w:p>
    <w:p w14:paraId="0D3F9413" w14:textId="022F66FA" w:rsidR="000B03C1" w:rsidRDefault="000B03C1" w:rsidP="000B03C1">
      <w:pPr>
        <w:pStyle w:val="ListParagraph"/>
        <w:numPr>
          <w:ilvl w:val="0"/>
          <w:numId w:val="11"/>
        </w:numPr>
        <w:rPr>
          <w:rFonts w:ascii="Bookman Old Style" w:hAnsi="Bookman Old Style"/>
          <w:szCs w:val="24"/>
        </w:rPr>
      </w:pPr>
      <w:r>
        <w:rPr>
          <w:rFonts w:ascii="Bookman Old Style" w:hAnsi="Bookman Old Style"/>
          <w:szCs w:val="24"/>
        </w:rPr>
        <w:t>Apply broom finish or other approved non-slip finish to walking surfaces.</w:t>
      </w:r>
    </w:p>
    <w:p w14:paraId="3BF62599" w14:textId="010FC216" w:rsidR="000B03C1" w:rsidRDefault="000B03C1" w:rsidP="000B03C1">
      <w:pPr>
        <w:pStyle w:val="ListParagraph"/>
        <w:numPr>
          <w:ilvl w:val="0"/>
          <w:numId w:val="11"/>
        </w:numPr>
        <w:rPr>
          <w:rFonts w:ascii="Bookman Old Style" w:hAnsi="Bookman Old Style"/>
          <w:szCs w:val="24"/>
        </w:rPr>
      </w:pPr>
      <w:r>
        <w:rPr>
          <w:rFonts w:ascii="Bookman Old Style" w:hAnsi="Bookman Old Style"/>
          <w:szCs w:val="24"/>
        </w:rPr>
        <w:t>Repair any disturbed adjacent surfaces resulting from construction activities.</w:t>
      </w:r>
    </w:p>
    <w:p w14:paraId="02A461D4" w14:textId="77777777" w:rsidR="000B03C1" w:rsidRDefault="000B03C1" w:rsidP="000B03C1">
      <w:pPr>
        <w:rPr>
          <w:rFonts w:ascii="Bookman Old Style" w:hAnsi="Bookman Old Style"/>
          <w:szCs w:val="24"/>
        </w:rPr>
      </w:pPr>
    </w:p>
    <w:p w14:paraId="186880B7" w14:textId="38082D72" w:rsidR="000B03C1" w:rsidRDefault="000B03C1" w:rsidP="000B03C1">
      <w:pPr>
        <w:pStyle w:val="ListParagraph"/>
        <w:numPr>
          <w:ilvl w:val="0"/>
          <w:numId w:val="4"/>
        </w:numPr>
        <w:rPr>
          <w:rFonts w:ascii="Bookman Old Style" w:hAnsi="Bookman Old Style"/>
          <w:b/>
          <w:bCs/>
          <w:szCs w:val="24"/>
        </w:rPr>
      </w:pPr>
      <w:r>
        <w:rPr>
          <w:rFonts w:ascii="Bookman Old Style" w:hAnsi="Bookman Old Style"/>
          <w:b/>
          <w:bCs/>
          <w:szCs w:val="24"/>
        </w:rPr>
        <w:t>Curing and Protection</w:t>
      </w:r>
    </w:p>
    <w:p w14:paraId="7E46179D" w14:textId="77777777" w:rsidR="000B03C1" w:rsidRDefault="000B03C1" w:rsidP="000B03C1">
      <w:pPr>
        <w:rPr>
          <w:rFonts w:ascii="Bookman Old Style" w:hAnsi="Bookman Old Style"/>
          <w:szCs w:val="24"/>
        </w:rPr>
      </w:pPr>
    </w:p>
    <w:p w14:paraId="7D0B3F9C" w14:textId="1FB62287" w:rsidR="000B03C1" w:rsidRDefault="000B03C1" w:rsidP="000B03C1">
      <w:pPr>
        <w:pStyle w:val="ListParagraph"/>
        <w:numPr>
          <w:ilvl w:val="0"/>
          <w:numId w:val="12"/>
        </w:numPr>
        <w:rPr>
          <w:rFonts w:ascii="Bookman Old Style" w:hAnsi="Bookman Old Style"/>
          <w:szCs w:val="24"/>
        </w:rPr>
      </w:pPr>
      <w:r>
        <w:rPr>
          <w:rFonts w:ascii="Bookman Old Style" w:hAnsi="Bookman Old Style"/>
          <w:szCs w:val="24"/>
        </w:rPr>
        <w:t>Properly cure concrete in accordance with standard construction practices.</w:t>
      </w:r>
    </w:p>
    <w:p w14:paraId="185A1BE4" w14:textId="5AE6A2B3" w:rsidR="000B03C1" w:rsidRDefault="000B03C1" w:rsidP="000B03C1">
      <w:pPr>
        <w:pStyle w:val="ListParagraph"/>
        <w:numPr>
          <w:ilvl w:val="0"/>
          <w:numId w:val="12"/>
        </w:numPr>
        <w:rPr>
          <w:rFonts w:ascii="Bookman Old Style" w:hAnsi="Bookman Old Style"/>
          <w:szCs w:val="24"/>
        </w:rPr>
      </w:pPr>
      <w:r>
        <w:rPr>
          <w:rFonts w:ascii="Bookman Old Style" w:hAnsi="Bookman Old Style"/>
          <w:szCs w:val="24"/>
        </w:rPr>
        <w:t>Protect newly poured concrete from pedestrian use and weather damage during curing period.</w:t>
      </w:r>
    </w:p>
    <w:p w14:paraId="61C8820C" w14:textId="77777777" w:rsidR="000B03C1" w:rsidRDefault="000B03C1" w:rsidP="000B03C1">
      <w:pPr>
        <w:rPr>
          <w:rFonts w:ascii="Bookman Old Style" w:hAnsi="Bookman Old Style"/>
          <w:szCs w:val="24"/>
        </w:rPr>
      </w:pPr>
    </w:p>
    <w:p w14:paraId="6EBB53BE" w14:textId="657C1F04" w:rsidR="000B03C1" w:rsidRDefault="000B03C1" w:rsidP="000B03C1">
      <w:pPr>
        <w:pStyle w:val="ListParagraph"/>
        <w:numPr>
          <w:ilvl w:val="0"/>
          <w:numId w:val="4"/>
        </w:numPr>
        <w:rPr>
          <w:rFonts w:ascii="Bookman Old Style" w:hAnsi="Bookman Old Style"/>
          <w:b/>
          <w:bCs/>
          <w:szCs w:val="24"/>
        </w:rPr>
      </w:pPr>
      <w:r>
        <w:rPr>
          <w:rFonts w:ascii="Bookman Old Style" w:hAnsi="Bookman Old Style"/>
          <w:b/>
          <w:bCs/>
          <w:szCs w:val="24"/>
        </w:rPr>
        <w:t>Cleanup and Completion</w:t>
      </w:r>
    </w:p>
    <w:p w14:paraId="64E1F930" w14:textId="77777777" w:rsidR="000B03C1" w:rsidRDefault="000B03C1" w:rsidP="000B03C1">
      <w:pPr>
        <w:rPr>
          <w:rFonts w:ascii="Bookman Old Style" w:hAnsi="Bookman Old Style"/>
          <w:szCs w:val="24"/>
        </w:rPr>
      </w:pPr>
    </w:p>
    <w:p w14:paraId="3E41D21D" w14:textId="2118EECE" w:rsidR="000B03C1" w:rsidRDefault="000B03C1" w:rsidP="000B03C1">
      <w:pPr>
        <w:pStyle w:val="ListParagraph"/>
        <w:numPr>
          <w:ilvl w:val="0"/>
          <w:numId w:val="13"/>
        </w:numPr>
        <w:rPr>
          <w:rFonts w:ascii="Bookman Old Style" w:hAnsi="Bookman Old Style"/>
          <w:szCs w:val="24"/>
        </w:rPr>
      </w:pPr>
      <w:r>
        <w:rPr>
          <w:rFonts w:ascii="Bookman Old Style" w:hAnsi="Bookman Old Style"/>
          <w:szCs w:val="24"/>
        </w:rPr>
        <w:t>Remove all excess materials, tools, debris, and temporary barriers from the site upon completion.</w:t>
      </w:r>
    </w:p>
    <w:p w14:paraId="67E1B6BB" w14:textId="182E57A3" w:rsidR="000B03C1" w:rsidRDefault="000B03C1" w:rsidP="000B03C1">
      <w:pPr>
        <w:pStyle w:val="ListParagraph"/>
        <w:numPr>
          <w:ilvl w:val="0"/>
          <w:numId w:val="13"/>
        </w:numPr>
        <w:rPr>
          <w:rFonts w:ascii="Bookman Old Style" w:hAnsi="Bookman Old Style"/>
          <w:szCs w:val="24"/>
        </w:rPr>
      </w:pPr>
      <w:r>
        <w:rPr>
          <w:rFonts w:ascii="Bookman Old Style" w:hAnsi="Bookman Old Style"/>
          <w:szCs w:val="24"/>
        </w:rPr>
        <w:t>Leave work area clean, safe, and ready for use.</w:t>
      </w:r>
    </w:p>
    <w:p w14:paraId="154C2F20" w14:textId="77777777" w:rsidR="000B03C1" w:rsidRDefault="000B03C1" w:rsidP="000B03C1">
      <w:pPr>
        <w:rPr>
          <w:rFonts w:ascii="Bookman Old Style" w:hAnsi="Bookman Old Style"/>
          <w:szCs w:val="24"/>
        </w:rPr>
      </w:pPr>
    </w:p>
    <w:p w14:paraId="7CA96644" w14:textId="2EB77681" w:rsidR="000B03C1" w:rsidRDefault="00F73CEC" w:rsidP="000B03C1">
      <w:pPr>
        <w:pStyle w:val="ListParagraph"/>
        <w:numPr>
          <w:ilvl w:val="0"/>
          <w:numId w:val="4"/>
        </w:numPr>
        <w:rPr>
          <w:rFonts w:ascii="Bookman Old Style" w:hAnsi="Bookman Old Style"/>
          <w:b/>
          <w:bCs/>
          <w:szCs w:val="24"/>
        </w:rPr>
      </w:pPr>
      <w:r>
        <w:rPr>
          <w:rFonts w:ascii="Bookman Old Style" w:hAnsi="Bookman Old Style"/>
          <w:b/>
          <w:bCs/>
          <w:szCs w:val="24"/>
        </w:rPr>
        <w:t>Contractor Requirements</w:t>
      </w:r>
    </w:p>
    <w:p w14:paraId="627AD93D" w14:textId="77777777" w:rsidR="00F73CEC" w:rsidRDefault="00F73CEC" w:rsidP="00F73CEC">
      <w:pPr>
        <w:rPr>
          <w:rFonts w:ascii="Bookman Old Style" w:hAnsi="Bookman Old Style"/>
          <w:szCs w:val="24"/>
        </w:rPr>
      </w:pPr>
    </w:p>
    <w:p w14:paraId="5C0A7D03" w14:textId="5D6CD8D6" w:rsidR="00F73CEC" w:rsidRDefault="00F73CEC" w:rsidP="00F73CEC">
      <w:pPr>
        <w:pStyle w:val="ListParagraph"/>
        <w:numPr>
          <w:ilvl w:val="0"/>
          <w:numId w:val="15"/>
        </w:numPr>
        <w:rPr>
          <w:rFonts w:ascii="Bookman Old Style" w:hAnsi="Bookman Old Style"/>
          <w:szCs w:val="24"/>
        </w:rPr>
      </w:pPr>
      <w:r>
        <w:rPr>
          <w:rFonts w:ascii="Bookman Old Style" w:hAnsi="Bookman Old Style"/>
          <w:szCs w:val="24"/>
        </w:rPr>
        <w:t xml:space="preserve">Contractor shall provide all </w:t>
      </w:r>
      <w:proofErr w:type="spellStart"/>
      <w:r>
        <w:rPr>
          <w:rFonts w:ascii="Bookman Old Style" w:hAnsi="Bookman Old Style"/>
          <w:szCs w:val="24"/>
        </w:rPr>
        <w:t>labor</w:t>
      </w:r>
      <w:proofErr w:type="spellEnd"/>
      <w:r>
        <w:rPr>
          <w:rFonts w:ascii="Bookman Old Style" w:hAnsi="Bookman Old Style"/>
          <w:szCs w:val="24"/>
        </w:rPr>
        <w:t>, materials, tools, equipment, transportation, and supervision necessary to complete the works.</w:t>
      </w:r>
    </w:p>
    <w:p w14:paraId="03A2F889" w14:textId="2A7942B0" w:rsidR="00F73CEC" w:rsidRDefault="00F73CEC" w:rsidP="00F73CEC">
      <w:pPr>
        <w:pStyle w:val="ListParagraph"/>
        <w:numPr>
          <w:ilvl w:val="0"/>
          <w:numId w:val="15"/>
        </w:numPr>
        <w:rPr>
          <w:rFonts w:ascii="Bookman Old Style" w:hAnsi="Bookman Old Style"/>
          <w:szCs w:val="24"/>
        </w:rPr>
      </w:pPr>
      <w:r>
        <w:rPr>
          <w:rFonts w:ascii="Bookman Old Style" w:hAnsi="Bookman Old Style"/>
          <w:szCs w:val="24"/>
        </w:rPr>
        <w:t>All works shall be carried out in accordance with good construction practices and applicable building standards.</w:t>
      </w:r>
    </w:p>
    <w:p w14:paraId="677EAE95" w14:textId="300ED1FE" w:rsidR="00F73CEC" w:rsidRPr="00F73CEC" w:rsidRDefault="00F73CEC" w:rsidP="00F73CEC">
      <w:pPr>
        <w:pStyle w:val="ListParagraph"/>
        <w:numPr>
          <w:ilvl w:val="0"/>
          <w:numId w:val="15"/>
        </w:numPr>
        <w:rPr>
          <w:rFonts w:ascii="Bookman Old Style" w:hAnsi="Bookman Old Style"/>
          <w:szCs w:val="24"/>
        </w:rPr>
      </w:pPr>
      <w:r>
        <w:rPr>
          <w:rFonts w:ascii="Bookman Old Style" w:hAnsi="Bookman Old Style"/>
          <w:szCs w:val="24"/>
        </w:rPr>
        <w:t>Contractor shall coordinate works to minimize disruption to school operations.</w:t>
      </w:r>
    </w:p>
    <w:sectPr w:rsidR="00F73CEC" w:rsidRPr="00F73CEC" w:rsidSect="00781E06">
      <w:footerReference w:type="default" r:id="rId9"/>
      <w:headerReference w:type="first" r:id="rId10"/>
      <w:pgSz w:w="12240" w:h="15840"/>
      <w:pgMar w:top="1440" w:right="1440" w:bottom="1080" w:left="1440" w:header="720" w:footer="18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601E4" w14:textId="77777777" w:rsidR="0004550A" w:rsidRDefault="0004550A" w:rsidP="0097037A">
      <w:r>
        <w:separator/>
      </w:r>
    </w:p>
  </w:endnote>
  <w:endnote w:type="continuationSeparator" w:id="0">
    <w:p w14:paraId="04E05192" w14:textId="77777777" w:rsidR="0004550A" w:rsidRDefault="0004550A" w:rsidP="0097037A">
      <w:r>
        <w:continuationSeparator/>
      </w:r>
    </w:p>
  </w:endnote>
  <w:endnote w:type="continuationNotice" w:id="1">
    <w:p w14:paraId="75EBA0C1" w14:textId="77777777" w:rsidR="0004550A" w:rsidRDefault="000455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5717196"/>
      <w:docPartObj>
        <w:docPartGallery w:val="Page Numbers (Bottom of Page)"/>
        <w:docPartUnique/>
      </w:docPartObj>
    </w:sdtPr>
    <w:sdtEndPr/>
    <w:sdtContent>
      <w:sdt>
        <w:sdtPr>
          <w:rPr>
            <w:sz w:val="20"/>
          </w:rPr>
          <w:id w:val="-1996790577"/>
          <w:docPartObj>
            <w:docPartGallery w:val="Page Numbers (Top of Page)"/>
            <w:docPartUnique/>
          </w:docPartObj>
        </w:sdtPr>
        <w:sdtEndPr>
          <w:rPr>
            <w:sz w:val="24"/>
          </w:rPr>
        </w:sdtEndPr>
        <w:sdtContent>
          <w:p w14:paraId="3F43CFDF" w14:textId="423A85AD" w:rsidR="00781E06" w:rsidRDefault="00F259D3" w:rsidP="00781E06">
            <w:pPr>
              <w:pBdr>
                <w:top w:val="single" w:sz="4" w:space="1" w:color="auto"/>
              </w:pBdr>
              <w:shd w:val="clear" w:color="auto" w:fill="FEFEFE"/>
              <w:jc w:val="left"/>
              <w:rPr>
                <w:rFonts w:ascii="Bookman Old Style" w:hAnsi="Bookman Old Style"/>
                <w:bCs/>
                <w:sz w:val="20"/>
                <w:lang w:val="en-US"/>
              </w:rPr>
            </w:pPr>
            <w:r>
              <w:rPr>
                <w:sz w:val="20"/>
              </w:rPr>
              <w:t>RFT</w:t>
            </w:r>
            <w:r w:rsidR="00D46F7C">
              <w:rPr>
                <w:sz w:val="20"/>
              </w:rPr>
              <w:t xml:space="preserve"> </w:t>
            </w:r>
            <w:r w:rsidR="00A44A34">
              <w:rPr>
                <w:sz w:val="20"/>
              </w:rPr>
              <w:t>–</w:t>
            </w:r>
            <w:r>
              <w:rPr>
                <w:sz w:val="20"/>
              </w:rPr>
              <w:t xml:space="preserve"> </w:t>
            </w:r>
            <w:r w:rsidR="001C6551">
              <w:rPr>
                <w:bCs/>
                <w:color w:val="212529"/>
                <w:sz w:val="20"/>
                <w:lang w:eastAsia="en-029"/>
              </w:rPr>
              <w:t>AMPS Bathroom Access Slab Rehabilitation Project</w:t>
            </w:r>
            <w:r w:rsidR="00040B3F" w:rsidRPr="00D46F7C">
              <w:rPr>
                <w:bCs/>
                <w:sz w:val="20"/>
              </w:rPr>
              <w:tab/>
            </w:r>
            <w:r w:rsidR="00040B3F">
              <w:rPr>
                <w:rFonts w:ascii="Sylfaen" w:hAnsi="Sylfaen"/>
                <w:sz w:val="20"/>
              </w:rPr>
              <w:tab/>
            </w:r>
            <w:r w:rsidR="00504D9E">
              <w:rPr>
                <w:rFonts w:ascii="Bookman Old Style" w:hAnsi="Bookman Old Style"/>
                <w:bCs/>
                <w:sz w:val="20"/>
                <w:lang w:val="en-US"/>
              </w:rPr>
              <w:t xml:space="preserve">     </w:t>
            </w:r>
            <w:r w:rsidR="000839DA">
              <w:rPr>
                <w:rFonts w:ascii="Bookman Old Style" w:hAnsi="Bookman Old Style"/>
                <w:bCs/>
                <w:sz w:val="20"/>
                <w:lang w:val="en-US"/>
              </w:rPr>
              <w:tab/>
            </w:r>
            <w:r w:rsidR="000839DA">
              <w:rPr>
                <w:rFonts w:ascii="Bookman Old Style" w:hAnsi="Bookman Old Style"/>
                <w:bCs/>
                <w:sz w:val="20"/>
                <w:lang w:val="en-US"/>
              </w:rPr>
              <w:tab/>
            </w:r>
            <w:r w:rsidR="00781E06">
              <w:rPr>
                <w:rFonts w:ascii="Sylfaen" w:hAnsi="Sylfaen"/>
                <w:sz w:val="20"/>
              </w:rPr>
              <w:t>P</w:t>
            </w:r>
            <w:r w:rsidR="00781E06" w:rsidRPr="00FD3772">
              <w:rPr>
                <w:rFonts w:ascii="Sylfaen" w:hAnsi="Sylfaen"/>
                <w:sz w:val="20"/>
              </w:rPr>
              <w:t xml:space="preserve">age </w:t>
            </w:r>
            <w:r w:rsidR="00781E06" w:rsidRPr="00FD3772">
              <w:rPr>
                <w:rFonts w:ascii="Sylfaen" w:hAnsi="Sylfaen"/>
                <w:b/>
                <w:bCs/>
                <w:sz w:val="20"/>
              </w:rPr>
              <w:fldChar w:fldCharType="begin"/>
            </w:r>
            <w:r w:rsidR="00781E06" w:rsidRPr="00FD3772">
              <w:rPr>
                <w:rFonts w:ascii="Sylfaen" w:hAnsi="Sylfaen"/>
                <w:b/>
                <w:bCs/>
                <w:sz w:val="20"/>
              </w:rPr>
              <w:instrText xml:space="preserve"> PAGE </w:instrText>
            </w:r>
            <w:r w:rsidR="00781E06" w:rsidRPr="00FD3772">
              <w:rPr>
                <w:rFonts w:ascii="Sylfaen" w:hAnsi="Sylfaen"/>
                <w:b/>
                <w:bCs/>
                <w:sz w:val="20"/>
              </w:rPr>
              <w:fldChar w:fldCharType="separate"/>
            </w:r>
            <w:r w:rsidR="009D0079">
              <w:rPr>
                <w:rFonts w:ascii="Sylfaen" w:hAnsi="Sylfaen"/>
                <w:b/>
                <w:bCs/>
                <w:noProof/>
                <w:sz w:val="20"/>
              </w:rPr>
              <w:t>9</w:t>
            </w:r>
            <w:r w:rsidR="00781E06" w:rsidRPr="00FD3772">
              <w:rPr>
                <w:rFonts w:ascii="Sylfaen" w:hAnsi="Sylfaen"/>
                <w:b/>
                <w:bCs/>
                <w:sz w:val="20"/>
              </w:rPr>
              <w:fldChar w:fldCharType="end"/>
            </w:r>
            <w:r w:rsidR="00781E06" w:rsidRPr="00FD3772">
              <w:rPr>
                <w:rFonts w:ascii="Sylfaen" w:hAnsi="Sylfaen"/>
                <w:sz w:val="20"/>
              </w:rPr>
              <w:t xml:space="preserve"> of </w:t>
            </w:r>
            <w:r w:rsidR="00781E06" w:rsidRPr="00FD3772">
              <w:rPr>
                <w:rFonts w:ascii="Sylfaen" w:hAnsi="Sylfaen"/>
                <w:b/>
                <w:bCs/>
                <w:sz w:val="20"/>
              </w:rPr>
              <w:fldChar w:fldCharType="begin"/>
            </w:r>
            <w:r w:rsidR="00781E06" w:rsidRPr="00FD3772">
              <w:rPr>
                <w:rFonts w:ascii="Sylfaen" w:hAnsi="Sylfaen"/>
                <w:b/>
                <w:bCs/>
                <w:sz w:val="20"/>
              </w:rPr>
              <w:instrText xml:space="preserve"> NUMPAGES  </w:instrText>
            </w:r>
            <w:r w:rsidR="00781E06" w:rsidRPr="00FD3772">
              <w:rPr>
                <w:rFonts w:ascii="Sylfaen" w:hAnsi="Sylfaen"/>
                <w:b/>
                <w:bCs/>
                <w:sz w:val="20"/>
              </w:rPr>
              <w:fldChar w:fldCharType="separate"/>
            </w:r>
            <w:r w:rsidR="009D0079">
              <w:rPr>
                <w:rFonts w:ascii="Sylfaen" w:hAnsi="Sylfaen"/>
                <w:b/>
                <w:bCs/>
                <w:noProof/>
                <w:sz w:val="20"/>
              </w:rPr>
              <w:t>9</w:t>
            </w:r>
            <w:r w:rsidR="00781E06" w:rsidRPr="00FD3772">
              <w:rPr>
                <w:rFonts w:ascii="Sylfaen" w:hAnsi="Sylfaen"/>
                <w:b/>
                <w:bCs/>
                <w:sz w:val="20"/>
              </w:rPr>
              <w:fldChar w:fldCharType="end"/>
            </w:r>
          </w:p>
          <w:p w14:paraId="6F5A3754" w14:textId="04518AE1" w:rsidR="00794734" w:rsidRDefault="00794734" w:rsidP="00781E06">
            <w:pPr>
              <w:pStyle w:val="Footer"/>
            </w:pPr>
            <w:r>
              <w:rPr>
                <w:rFonts w:ascii="Sylfaen" w:hAnsi="Sylfaen"/>
                <w:sz w:val="20"/>
              </w:rPr>
              <w:tab/>
            </w:r>
          </w:p>
        </w:sdtContent>
      </w:sdt>
    </w:sdtContent>
  </w:sdt>
  <w:p w14:paraId="4BCE82CB" w14:textId="77777777" w:rsidR="00794734" w:rsidRDefault="007947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67D45" w14:textId="77777777" w:rsidR="0004550A" w:rsidRDefault="0004550A" w:rsidP="0097037A">
      <w:r>
        <w:separator/>
      </w:r>
    </w:p>
  </w:footnote>
  <w:footnote w:type="continuationSeparator" w:id="0">
    <w:p w14:paraId="3428F70E" w14:textId="77777777" w:rsidR="0004550A" w:rsidRDefault="0004550A" w:rsidP="0097037A">
      <w:r>
        <w:continuationSeparator/>
      </w:r>
    </w:p>
  </w:footnote>
  <w:footnote w:type="continuationNotice" w:id="1">
    <w:p w14:paraId="20E187DC" w14:textId="77777777" w:rsidR="0004550A" w:rsidRDefault="000455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94734" w14:paraId="1528FA45" w14:textId="77777777" w:rsidTr="000A7711">
      <w:tc>
        <w:tcPr>
          <w:tcW w:w="4675" w:type="dxa"/>
        </w:tcPr>
        <w:p w14:paraId="022F8137" w14:textId="77777777" w:rsidR="00794734" w:rsidRDefault="00794734" w:rsidP="00C74CE0">
          <w:pPr>
            <w:pStyle w:val="Header"/>
            <w:jc w:val="left"/>
          </w:pPr>
          <w:r>
            <w:rPr>
              <w:noProof/>
              <w:lang w:val="en-US"/>
            </w:rPr>
            <w:drawing>
              <wp:inline distT="0" distB="0" distL="0" distR="0" wp14:anchorId="6015DB57" wp14:editId="1DBC2E22">
                <wp:extent cx="2759103" cy="803622"/>
                <wp:effectExtent l="0" t="0" r="3175" b="0"/>
                <wp:docPr id="5" name="Picture 5"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2633" cy="807563"/>
                        </a:xfrm>
                        <a:prstGeom prst="rect">
                          <a:avLst/>
                        </a:prstGeom>
                        <a:noFill/>
                        <a:ln>
                          <a:noFill/>
                        </a:ln>
                      </pic:spPr>
                    </pic:pic>
                  </a:graphicData>
                </a:graphic>
              </wp:inline>
            </w:drawing>
          </w:r>
        </w:p>
      </w:tc>
      <w:tc>
        <w:tcPr>
          <w:tcW w:w="4675" w:type="dxa"/>
        </w:tcPr>
        <w:p w14:paraId="737CC89C" w14:textId="2D7EAA0B" w:rsidR="00794734" w:rsidRDefault="00794734" w:rsidP="00C74CE0">
          <w:pPr>
            <w:pStyle w:val="Header"/>
            <w:jc w:val="right"/>
          </w:pPr>
        </w:p>
      </w:tc>
    </w:tr>
  </w:tbl>
  <w:p w14:paraId="6295C85D" w14:textId="77777777" w:rsidR="00794734" w:rsidRDefault="007947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F383E"/>
    <w:multiLevelType w:val="hybridMultilevel"/>
    <w:tmpl w:val="D81C5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DA419C"/>
    <w:multiLevelType w:val="hybridMultilevel"/>
    <w:tmpl w:val="5E9A9D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10E72BE"/>
    <w:multiLevelType w:val="hybridMultilevel"/>
    <w:tmpl w:val="67361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203959"/>
    <w:multiLevelType w:val="multilevel"/>
    <w:tmpl w:val="E74AB8A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57260E8"/>
    <w:multiLevelType w:val="hybridMultilevel"/>
    <w:tmpl w:val="CCFED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4A68E2"/>
    <w:multiLevelType w:val="hybridMultilevel"/>
    <w:tmpl w:val="05004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5A5238"/>
    <w:multiLevelType w:val="hybridMultilevel"/>
    <w:tmpl w:val="D1E26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F748F0"/>
    <w:multiLevelType w:val="multilevel"/>
    <w:tmpl w:val="8D1854D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44AE0A62"/>
    <w:multiLevelType w:val="hybridMultilevel"/>
    <w:tmpl w:val="1D04A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A93124"/>
    <w:multiLevelType w:val="hybridMultilevel"/>
    <w:tmpl w:val="CF545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514819"/>
    <w:multiLevelType w:val="hybridMultilevel"/>
    <w:tmpl w:val="70306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636466"/>
    <w:multiLevelType w:val="multilevel"/>
    <w:tmpl w:val="F4364D1E"/>
    <w:lvl w:ilvl="0">
      <w:start w:val="1"/>
      <w:numFmt w:val="decimal"/>
      <w:lvlText w:val="%1."/>
      <w:lvlJc w:val="left"/>
      <w:pPr>
        <w:tabs>
          <w:tab w:val="num" w:pos="431"/>
        </w:tabs>
        <w:ind w:left="431" w:hanging="431"/>
      </w:pPr>
      <w:rPr>
        <w:b/>
        <w:i w:val="0"/>
      </w:rPr>
    </w:lvl>
    <w:lvl w:ilvl="1">
      <w:start w:val="1"/>
      <w:numFmt w:val="decimal"/>
      <w:lvlText w:val="%1.%2"/>
      <w:lvlJc w:val="left"/>
      <w:pPr>
        <w:tabs>
          <w:tab w:val="num" w:pos="709"/>
        </w:tabs>
        <w:ind w:left="709" w:hanging="709"/>
      </w:pPr>
      <w:rPr>
        <w:rFonts w:ascii="Times New Roman" w:eastAsia="Times New Roman" w:hAnsi="Times New Roman" w:cs="Times New Roman"/>
      </w:rPr>
    </w:lvl>
    <w:lvl w:ilvl="2">
      <w:start w:val="1"/>
      <w:numFmt w:val="lowerLetter"/>
      <w:pStyle w:val="Clauses"/>
      <w:lvlText w:val="(%3)"/>
      <w:lvlJc w:val="left"/>
      <w:pPr>
        <w:tabs>
          <w:tab w:val="num" w:pos="1712"/>
        </w:tabs>
        <w:ind w:left="1418" w:hanging="426"/>
      </w:pPr>
      <w:rPr>
        <w:b w:val="0"/>
        <w:i w:val="0"/>
      </w:rPr>
    </w:lvl>
    <w:lvl w:ilvl="3">
      <w:start w:val="1"/>
      <w:numFmt w:val="lowerRoman"/>
      <w:lvlText w:val="(%4)"/>
      <w:lvlJc w:val="left"/>
      <w:pPr>
        <w:tabs>
          <w:tab w:val="num" w:pos="2498"/>
        </w:tabs>
        <w:ind w:left="1843" w:hanging="425"/>
      </w:pPr>
    </w:lvl>
    <w:lvl w:ilvl="4">
      <w:start w:val="1"/>
      <w:numFmt w:val="decimal"/>
      <w:lvlText w:val=".%5"/>
      <w:lvlJc w:val="left"/>
      <w:pPr>
        <w:tabs>
          <w:tab w:val="num" w:pos="0"/>
        </w:tabs>
        <w:ind w:left="0" w:firstLine="0"/>
      </w:pPr>
    </w:lvl>
    <w:lvl w:ilvl="5">
      <w:start w:val="1"/>
      <w:numFmt w:val="decimal"/>
      <w:lvlText w:val=".%5.%6"/>
      <w:lvlJc w:val="left"/>
      <w:pPr>
        <w:tabs>
          <w:tab w:val="num" w:pos="0"/>
        </w:tabs>
        <w:ind w:left="0" w:firstLine="0"/>
      </w:pPr>
    </w:lvl>
    <w:lvl w:ilvl="6">
      <w:start w:val="1"/>
      <w:numFmt w:val="decimal"/>
      <w:lvlText w:val=".%5.%6.%7"/>
      <w:lvlJc w:val="left"/>
      <w:pPr>
        <w:tabs>
          <w:tab w:val="num" w:pos="0"/>
        </w:tabs>
        <w:ind w:left="0" w:firstLine="0"/>
      </w:pPr>
    </w:lvl>
    <w:lvl w:ilvl="7">
      <w:start w:val="1"/>
      <w:numFmt w:val="decimal"/>
      <w:lvlText w:val=".%5.%6.%7.%8"/>
      <w:lvlJc w:val="left"/>
      <w:pPr>
        <w:tabs>
          <w:tab w:val="num" w:pos="0"/>
        </w:tabs>
        <w:ind w:left="0" w:firstLine="0"/>
      </w:pPr>
    </w:lvl>
    <w:lvl w:ilvl="8">
      <w:start w:val="1"/>
      <w:numFmt w:val="decimal"/>
      <w:lvlText w:val=".%5.%6.%7.%8.%9"/>
      <w:lvlJc w:val="left"/>
      <w:pPr>
        <w:tabs>
          <w:tab w:val="num" w:pos="0"/>
        </w:tabs>
        <w:ind w:left="4392" w:hanging="1584"/>
      </w:pPr>
    </w:lvl>
  </w:abstractNum>
  <w:abstractNum w:abstractNumId="12" w15:restartNumberingAfterBreak="0">
    <w:nsid w:val="6BFB53F2"/>
    <w:multiLevelType w:val="hybridMultilevel"/>
    <w:tmpl w:val="680AE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AF4C0D"/>
    <w:multiLevelType w:val="hybridMultilevel"/>
    <w:tmpl w:val="C3F08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DD6CAC"/>
    <w:multiLevelType w:val="hybridMultilevel"/>
    <w:tmpl w:val="9C04D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25689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8333015">
    <w:abstractNumId w:val="3"/>
  </w:num>
  <w:num w:numId="3" w16cid:durableId="1381981710">
    <w:abstractNumId w:val="1"/>
  </w:num>
  <w:num w:numId="4" w16cid:durableId="1545213466">
    <w:abstractNumId w:val="7"/>
  </w:num>
  <w:num w:numId="5" w16cid:durableId="142744980">
    <w:abstractNumId w:val="14"/>
  </w:num>
  <w:num w:numId="6" w16cid:durableId="1853451659">
    <w:abstractNumId w:val="9"/>
  </w:num>
  <w:num w:numId="7" w16cid:durableId="1374690546">
    <w:abstractNumId w:val="5"/>
  </w:num>
  <w:num w:numId="8" w16cid:durableId="1957784519">
    <w:abstractNumId w:val="13"/>
  </w:num>
  <w:num w:numId="9" w16cid:durableId="1119030312">
    <w:abstractNumId w:val="2"/>
  </w:num>
  <w:num w:numId="10" w16cid:durableId="1972663763">
    <w:abstractNumId w:val="12"/>
  </w:num>
  <w:num w:numId="11" w16cid:durableId="2022193981">
    <w:abstractNumId w:val="8"/>
  </w:num>
  <w:num w:numId="12" w16cid:durableId="852768885">
    <w:abstractNumId w:val="4"/>
  </w:num>
  <w:num w:numId="13" w16cid:durableId="810247206">
    <w:abstractNumId w:val="10"/>
  </w:num>
  <w:num w:numId="14" w16cid:durableId="220143040">
    <w:abstractNumId w:val="0"/>
  </w:num>
  <w:num w:numId="15" w16cid:durableId="2046370168">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573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290"/>
    <w:rsid w:val="000010AD"/>
    <w:rsid w:val="00002289"/>
    <w:rsid w:val="000035BA"/>
    <w:rsid w:val="00010471"/>
    <w:rsid w:val="00012026"/>
    <w:rsid w:val="00014CE7"/>
    <w:rsid w:val="000217FC"/>
    <w:rsid w:val="000234ED"/>
    <w:rsid w:val="00027C17"/>
    <w:rsid w:val="000337A4"/>
    <w:rsid w:val="00034B1C"/>
    <w:rsid w:val="00035CCC"/>
    <w:rsid w:val="000409C0"/>
    <w:rsid w:val="00040B3F"/>
    <w:rsid w:val="00044EBC"/>
    <w:rsid w:val="00045419"/>
    <w:rsid w:val="0004550A"/>
    <w:rsid w:val="0005147E"/>
    <w:rsid w:val="0005324C"/>
    <w:rsid w:val="00053E13"/>
    <w:rsid w:val="000546A0"/>
    <w:rsid w:val="000621CA"/>
    <w:rsid w:val="000625FD"/>
    <w:rsid w:val="00063F08"/>
    <w:rsid w:val="0006695D"/>
    <w:rsid w:val="0006698B"/>
    <w:rsid w:val="00066D6D"/>
    <w:rsid w:val="00067D52"/>
    <w:rsid w:val="0007515A"/>
    <w:rsid w:val="00076A01"/>
    <w:rsid w:val="000839DA"/>
    <w:rsid w:val="000841D9"/>
    <w:rsid w:val="00091037"/>
    <w:rsid w:val="000916C4"/>
    <w:rsid w:val="000917DE"/>
    <w:rsid w:val="00091AB0"/>
    <w:rsid w:val="00091CE6"/>
    <w:rsid w:val="00093A69"/>
    <w:rsid w:val="000A1E8E"/>
    <w:rsid w:val="000A257C"/>
    <w:rsid w:val="000A58D4"/>
    <w:rsid w:val="000A61F1"/>
    <w:rsid w:val="000A65A0"/>
    <w:rsid w:val="000A7711"/>
    <w:rsid w:val="000B03C1"/>
    <w:rsid w:val="000B0D1C"/>
    <w:rsid w:val="000B21E9"/>
    <w:rsid w:val="000B25FA"/>
    <w:rsid w:val="000B490D"/>
    <w:rsid w:val="000B6068"/>
    <w:rsid w:val="000C2AAB"/>
    <w:rsid w:val="000C7407"/>
    <w:rsid w:val="000D0C45"/>
    <w:rsid w:val="000D1793"/>
    <w:rsid w:val="000D3982"/>
    <w:rsid w:val="000D49F7"/>
    <w:rsid w:val="000D5BD9"/>
    <w:rsid w:val="000E0444"/>
    <w:rsid w:val="000F09F6"/>
    <w:rsid w:val="000F5718"/>
    <w:rsid w:val="000F647B"/>
    <w:rsid w:val="001009AD"/>
    <w:rsid w:val="0010358E"/>
    <w:rsid w:val="001049C4"/>
    <w:rsid w:val="001073CD"/>
    <w:rsid w:val="0011174B"/>
    <w:rsid w:val="00111861"/>
    <w:rsid w:val="00114290"/>
    <w:rsid w:val="00116093"/>
    <w:rsid w:val="00122E4B"/>
    <w:rsid w:val="00130A6F"/>
    <w:rsid w:val="00134634"/>
    <w:rsid w:val="00135DFA"/>
    <w:rsid w:val="00141D43"/>
    <w:rsid w:val="00142F33"/>
    <w:rsid w:val="00145D4F"/>
    <w:rsid w:val="00146865"/>
    <w:rsid w:val="001514AD"/>
    <w:rsid w:val="001530EF"/>
    <w:rsid w:val="00154694"/>
    <w:rsid w:val="0016326A"/>
    <w:rsid w:val="00163E3B"/>
    <w:rsid w:val="00165EF9"/>
    <w:rsid w:val="00180558"/>
    <w:rsid w:val="00181181"/>
    <w:rsid w:val="001823BD"/>
    <w:rsid w:val="0018360E"/>
    <w:rsid w:val="00185B7A"/>
    <w:rsid w:val="00185D07"/>
    <w:rsid w:val="0019370A"/>
    <w:rsid w:val="0019484B"/>
    <w:rsid w:val="001A20B2"/>
    <w:rsid w:val="001A5FA4"/>
    <w:rsid w:val="001B0090"/>
    <w:rsid w:val="001B14CB"/>
    <w:rsid w:val="001B24D3"/>
    <w:rsid w:val="001B3353"/>
    <w:rsid w:val="001C2C1F"/>
    <w:rsid w:val="001C2CB5"/>
    <w:rsid w:val="001C3BF8"/>
    <w:rsid w:val="001C6551"/>
    <w:rsid w:val="001C7BDF"/>
    <w:rsid w:val="001D5D9C"/>
    <w:rsid w:val="001D7E87"/>
    <w:rsid w:val="001E3FBC"/>
    <w:rsid w:val="001E44BE"/>
    <w:rsid w:val="001E4971"/>
    <w:rsid w:val="001F5AD7"/>
    <w:rsid w:val="001F5C39"/>
    <w:rsid w:val="001F7751"/>
    <w:rsid w:val="00200802"/>
    <w:rsid w:val="00202A60"/>
    <w:rsid w:val="00205722"/>
    <w:rsid w:val="002079C7"/>
    <w:rsid w:val="00207E84"/>
    <w:rsid w:val="00215C01"/>
    <w:rsid w:val="00216520"/>
    <w:rsid w:val="0022045F"/>
    <w:rsid w:val="002205B9"/>
    <w:rsid w:val="00221F79"/>
    <w:rsid w:val="00222DC7"/>
    <w:rsid w:val="00231E7D"/>
    <w:rsid w:val="0024506A"/>
    <w:rsid w:val="0024612C"/>
    <w:rsid w:val="00247175"/>
    <w:rsid w:val="00253079"/>
    <w:rsid w:val="00253BD8"/>
    <w:rsid w:val="00254433"/>
    <w:rsid w:val="002562F7"/>
    <w:rsid w:val="00262147"/>
    <w:rsid w:val="00262AAD"/>
    <w:rsid w:val="00264042"/>
    <w:rsid w:val="002651E0"/>
    <w:rsid w:val="00267DDC"/>
    <w:rsid w:val="00272EFD"/>
    <w:rsid w:val="00273E54"/>
    <w:rsid w:val="002752C0"/>
    <w:rsid w:val="0028067E"/>
    <w:rsid w:val="00287A64"/>
    <w:rsid w:val="002955ED"/>
    <w:rsid w:val="00295FB0"/>
    <w:rsid w:val="00296759"/>
    <w:rsid w:val="00297703"/>
    <w:rsid w:val="002A19CE"/>
    <w:rsid w:val="002A3F4E"/>
    <w:rsid w:val="002A4043"/>
    <w:rsid w:val="002A6AA5"/>
    <w:rsid w:val="002B2F3B"/>
    <w:rsid w:val="002B3DAC"/>
    <w:rsid w:val="002B6312"/>
    <w:rsid w:val="002C3C87"/>
    <w:rsid w:val="002C4271"/>
    <w:rsid w:val="002C4299"/>
    <w:rsid w:val="002C625C"/>
    <w:rsid w:val="002D6F3D"/>
    <w:rsid w:val="002E159F"/>
    <w:rsid w:val="002E1621"/>
    <w:rsid w:val="002E51CE"/>
    <w:rsid w:val="002E5F34"/>
    <w:rsid w:val="002F1D7B"/>
    <w:rsid w:val="002F2055"/>
    <w:rsid w:val="002F2F61"/>
    <w:rsid w:val="00300152"/>
    <w:rsid w:val="0030030D"/>
    <w:rsid w:val="00312612"/>
    <w:rsid w:val="00313CCD"/>
    <w:rsid w:val="0031644A"/>
    <w:rsid w:val="00322A66"/>
    <w:rsid w:val="003241F6"/>
    <w:rsid w:val="00324A63"/>
    <w:rsid w:val="003265B6"/>
    <w:rsid w:val="00327008"/>
    <w:rsid w:val="00327807"/>
    <w:rsid w:val="00327837"/>
    <w:rsid w:val="003302D6"/>
    <w:rsid w:val="00330BA6"/>
    <w:rsid w:val="003335C2"/>
    <w:rsid w:val="00337F44"/>
    <w:rsid w:val="00355903"/>
    <w:rsid w:val="00357EC0"/>
    <w:rsid w:val="00360DEB"/>
    <w:rsid w:val="003619FE"/>
    <w:rsid w:val="003645F9"/>
    <w:rsid w:val="00373128"/>
    <w:rsid w:val="003756EC"/>
    <w:rsid w:val="00376971"/>
    <w:rsid w:val="00377BB5"/>
    <w:rsid w:val="003807C9"/>
    <w:rsid w:val="003876F5"/>
    <w:rsid w:val="0039369E"/>
    <w:rsid w:val="0039442C"/>
    <w:rsid w:val="00395EBB"/>
    <w:rsid w:val="003962A7"/>
    <w:rsid w:val="003A2BBD"/>
    <w:rsid w:val="003A37EB"/>
    <w:rsid w:val="003A69ED"/>
    <w:rsid w:val="003A70AE"/>
    <w:rsid w:val="003B219F"/>
    <w:rsid w:val="003B4663"/>
    <w:rsid w:val="003B574D"/>
    <w:rsid w:val="003B683F"/>
    <w:rsid w:val="003B7786"/>
    <w:rsid w:val="003C052D"/>
    <w:rsid w:val="003C060D"/>
    <w:rsid w:val="003C146A"/>
    <w:rsid w:val="003C2338"/>
    <w:rsid w:val="003C2536"/>
    <w:rsid w:val="003C432C"/>
    <w:rsid w:val="003C4E4B"/>
    <w:rsid w:val="003C528C"/>
    <w:rsid w:val="003C69BE"/>
    <w:rsid w:val="003C7DB6"/>
    <w:rsid w:val="003D3844"/>
    <w:rsid w:val="003D775D"/>
    <w:rsid w:val="003E05F9"/>
    <w:rsid w:val="003E3BB5"/>
    <w:rsid w:val="003E44C0"/>
    <w:rsid w:val="003E61F7"/>
    <w:rsid w:val="003F2A03"/>
    <w:rsid w:val="003F53F3"/>
    <w:rsid w:val="003F75F8"/>
    <w:rsid w:val="003F7957"/>
    <w:rsid w:val="004069F4"/>
    <w:rsid w:val="00411A59"/>
    <w:rsid w:val="00413829"/>
    <w:rsid w:val="00413A43"/>
    <w:rsid w:val="00417F1F"/>
    <w:rsid w:val="00425F85"/>
    <w:rsid w:val="00426BDC"/>
    <w:rsid w:val="00430844"/>
    <w:rsid w:val="004328CA"/>
    <w:rsid w:val="0044329D"/>
    <w:rsid w:val="00444187"/>
    <w:rsid w:val="00446E73"/>
    <w:rsid w:val="00450CDC"/>
    <w:rsid w:val="00452DEA"/>
    <w:rsid w:val="00453205"/>
    <w:rsid w:val="0045657B"/>
    <w:rsid w:val="00460036"/>
    <w:rsid w:val="00467138"/>
    <w:rsid w:val="00470063"/>
    <w:rsid w:val="004714A4"/>
    <w:rsid w:val="0047664C"/>
    <w:rsid w:val="00482AD2"/>
    <w:rsid w:val="00486642"/>
    <w:rsid w:val="00487DF6"/>
    <w:rsid w:val="00490105"/>
    <w:rsid w:val="00494A9D"/>
    <w:rsid w:val="00496F00"/>
    <w:rsid w:val="004A29C5"/>
    <w:rsid w:val="004A3AC0"/>
    <w:rsid w:val="004B10FC"/>
    <w:rsid w:val="004B2704"/>
    <w:rsid w:val="004B34F4"/>
    <w:rsid w:val="004B3868"/>
    <w:rsid w:val="004B509B"/>
    <w:rsid w:val="004C09C7"/>
    <w:rsid w:val="004C117A"/>
    <w:rsid w:val="004C1CE5"/>
    <w:rsid w:val="004C3AC9"/>
    <w:rsid w:val="004C44FD"/>
    <w:rsid w:val="004C46B7"/>
    <w:rsid w:val="004C6E8A"/>
    <w:rsid w:val="004D10E4"/>
    <w:rsid w:val="004D3CA2"/>
    <w:rsid w:val="004E1063"/>
    <w:rsid w:val="004E1309"/>
    <w:rsid w:val="004E3616"/>
    <w:rsid w:val="004E4C75"/>
    <w:rsid w:val="004E4CB3"/>
    <w:rsid w:val="004E5E52"/>
    <w:rsid w:val="004F0CAC"/>
    <w:rsid w:val="004F165F"/>
    <w:rsid w:val="004F3E3E"/>
    <w:rsid w:val="004F440C"/>
    <w:rsid w:val="004F4F2E"/>
    <w:rsid w:val="00503E82"/>
    <w:rsid w:val="00504BDF"/>
    <w:rsid w:val="00504D9E"/>
    <w:rsid w:val="00506A02"/>
    <w:rsid w:val="0051213D"/>
    <w:rsid w:val="00524027"/>
    <w:rsid w:val="00532E93"/>
    <w:rsid w:val="005339AB"/>
    <w:rsid w:val="00534829"/>
    <w:rsid w:val="0053757E"/>
    <w:rsid w:val="0054060B"/>
    <w:rsid w:val="00541F0C"/>
    <w:rsid w:val="00541F36"/>
    <w:rsid w:val="005427B8"/>
    <w:rsid w:val="005506F7"/>
    <w:rsid w:val="00551E6C"/>
    <w:rsid w:val="00552C3A"/>
    <w:rsid w:val="00555849"/>
    <w:rsid w:val="00560771"/>
    <w:rsid w:val="00566544"/>
    <w:rsid w:val="0056749B"/>
    <w:rsid w:val="00572881"/>
    <w:rsid w:val="00574F87"/>
    <w:rsid w:val="00575834"/>
    <w:rsid w:val="005800C5"/>
    <w:rsid w:val="00583EB0"/>
    <w:rsid w:val="005902F0"/>
    <w:rsid w:val="00590CF0"/>
    <w:rsid w:val="0059295B"/>
    <w:rsid w:val="00592EF1"/>
    <w:rsid w:val="005954AB"/>
    <w:rsid w:val="005A00F2"/>
    <w:rsid w:val="005B01F9"/>
    <w:rsid w:val="005B16C2"/>
    <w:rsid w:val="005B6310"/>
    <w:rsid w:val="005B7292"/>
    <w:rsid w:val="005B7F8A"/>
    <w:rsid w:val="005C1262"/>
    <w:rsid w:val="005C3384"/>
    <w:rsid w:val="005C7C6B"/>
    <w:rsid w:val="005D64FA"/>
    <w:rsid w:val="005E1FF9"/>
    <w:rsid w:val="005E5E32"/>
    <w:rsid w:val="005F28B8"/>
    <w:rsid w:val="005F2B9F"/>
    <w:rsid w:val="005F536A"/>
    <w:rsid w:val="005F797B"/>
    <w:rsid w:val="00606E52"/>
    <w:rsid w:val="006126E9"/>
    <w:rsid w:val="006150A4"/>
    <w:rsid w:val="0061574F"/>
    <w:rsid w:val="006164B2"/>
    <w:rsid w:val="00620F31"/>
    <w:rsid w:val="00620FC5"/>
    <w:rsid w:val="0062536E"/>
    <w:rsid w:val="006260FB"/>
    <w:rsid w:val="00630B36"/>
    <w:rsid w:val="00633148"/>
    <w:rsid w:val="00634800"/>
    <w:rsid w:val="0063771B"/>
    <w:rsid w:val="00637B18"/>
    <w:rsid w:val="0064082F"/>
    <w:rsid w:val="00643D74"/>
    <w:rsid w:val="0064413E"/>
    <w:rsid w:val="0064764E"/>
    <w:rsid w:val="00647D7E"/>
    <w:rsid w:val="00652C2B"/>
    <w:rsid w:val="00652FF8"/>
    <w:rsid w:val="00655062"/>
    <w:rsid w:val="00656251"/>
    <w:rsid w:val="00657247"/>
    <w:rsid w:val="00657D09"/>
    <w:rsid w:val="00660BF8"/>
    <w:rsid w:val="0066239B"/>
    <w:rsid w:val="00662FBB"/>
    <w:rsid w:val="00664565"/>
    <w:rsid w:val="006671BF"/>
    <w:rsid w:val="006672CA"/>
    <w:rsid w:val="00667D6F"/>
    <w:rsid w:val="00671190"/>
    <w:rsid w:val="006720AB"/>
    <w:rsid w:val="006736C9"/>
    <w:rsid w:val="00674A74"/>
    <w:rsid w:val="006775AE"/>
    <w:rsid w:val="00682E87"/>
    <w:rsid w:val="006902D3"/>
    <w:rsid w:val="006922C9"/>
    <w:rsid w:val="006937A7"/>
    <w:rsid w:val="006A4BAD"/>
    <w:rsid w:val="006A59DE"/>
    <w:rsid w:val="006A7544"/>
    <w:rsid w:val="006B0E43"/>
    <w:rsid w:val="006B188D"/>
    <w:rsid w:val="006B3D53"/>
    <w:rsid w:val="006B6A59"/>
    <w:rsid w:val="006B6ED9"/>
    <w:rsid w:val="006C0B75"/>
    <w:rsid w:val="006C3948"/>
    <w:rsid w:val="006C6868"/>
    <w:rsid w:val="006D0696"/>
    <w:rsid w:val="006D4612"/>
    <w:rsid w:val="006D57BC"/>
    <w:rsid w:val="006D7D47"/>
    <w:rsid w:val="006E141B"/>
    <w:rsid w:val="006E3C14"/>
    <w:rsid w:val="006E79EF"/>
    <w:rsid w:val="006F4599"/>
    <w:rsid w:val="006F4AB2"/>
    <w:rsid w:val="006F725E"/>
    <w:rsid w:val="00704121"/>
    <w:rsid w:val="00704620"/>
    <w:rsid w:val="00704CC2"/>
    <w:rsid w:val="00705303"/>
    <w:rsid w:val="00706FE6"/>
    <w:rsid w:val="0070723B"/>
    <w:rsid w:val="0071200A"/>
    <w:rsid w:val="00712AC9"/>
    <w:rsid w:val="007218CC"/>
    <w:rsid w:val="0073086E"/>
    <w:rsid w:val="00733833"/>
    <w:rsid w:val="0074177D"/>
    <w:rsid w:val="00741D48"/>
    <w:rsid w:val="00745B14"/>
    <w:rsid w:val="0075218B"/>
    <w:rsid w:val="007534C8"/>
    <w:rsid w:val="00755143"/>
    <w:rsid w:val="0075527D"/>
    <w:rsid w:val="00760C4B"/>
    <w:rsid w:val="00761A72"/>
    <w:rsid w:val="00761F03"/>
    <w:rsid w:val="00766FA4"/>
    <w:rsid w:val="007729BF"/>
    <w:rsid w:val="00773369"/>
    <w:rsid w:val="00777196"/>
    <w:rsid w:val="00780B5C"/>
    <w:rsid w:val="00781E06"/>
    <w:rsid w:val="007923F4"/>
    <w:rsid w:val="007926EA"/>
    <w:rsid w:val="00794734"/>
    <w:rsid w:val="00796A01"/>
    <w:rsid w:val="007A0E90"/>
    <w:rsid w:val="007A1C3B"/>
    <w:rsid w:val="007A714D"/>
    <w:rsid w:val="007A7949"/>
    <w:rsid w:val="007B0E79"/>
    <w:rsid w:val="007B53B2"/>
    <w:rsid w:val="007B5458"/>
    <w:rsid w:val="007B6ECE"/>
    <w:rsid w:val="007D0D13"/>
    <w:rsid w:val="007D3E43"/>
    <w:rsid w:val="007D63C4"/>
    <w:rsid w:val="007E29E0"/>
    <w:rsid w:val="007E2FBE"/>
    <w:rsid w:val="007E595D"/>
    <w:rsid w:val="007E7C3C"/>
    <w:rsid w:val="007F10CF"/>
    <w:rsid w:val="007F13BA"/>
    <w:rsid w:val="007F744E"/>
    <w:rsid w:val="00800850"/>
    <w:rsid w:val="00804AEA"/>
    <w:rsid w:val="00807053"/>
    <w:rsid w:val="0081224F"/>
    <w:rsid w:val="00813FEE"/>
    <w:rsid w:val="00814709"/>
    <w:rsid w:val="00814F24"/>
    <w:rsid w:val="00820392"/>
    <w:rsid w:val="00820995"/>
    <w:rsid w:val="00827430"/>
    <w:rsid w:val="008314E7"/>
    <w:rsid w:val="008321E7"/>
    <w:rsid w:val="00833A8A"/>
    <w:rsid w:val="00841BE5"/>
    <w:rsid w:val="00843004"/>
    <w:rsid w:val="00845667"/>
    <w:rsid w:val="00850C9C"/>
    <w:rsid w:val="00861FAA"/>
    <w:rsid w:val="008637F3"/>
    <w:rsid w:val="00864ABA"/>
    <w:rsid w:val="0086777C"/>
    <w:rsid w:val="008705EE"/>
    <w:rsid w:val="00870EC9"/>
    <w:rsid w:val="008711D5"/>
    <w:rsid w:val="008715EF"/>
    <w:rsid w:val="0087174D"/>
    <w:rsid w:val="00871B8C"/>
    <w:rsid w:val="00871F69"/>
    <w:rsid w:val="00876A02"/>
    <w:rsid w:val="0087794C"/>
    <w:rsid w:val="0088250B"/>
    <w:rsid w:val="00882A96"/>
    <w:rsid w:val="00895837"/>
    <w:rsid w:val="00897D9D"/>
    <w:rsid w:val="008A2ABA"/>
    <w:rsid w:val="008A4BBF"/>
    <w:rsid w:val="008A72E8"/>
    <w:rsid w:val="008B615D"/>
    <w:rsid w:val="008B66EC"/>
    <w:rsid w:val="008C2085"/>
    <w:rsid w:val="008C2967"/>
    <w:rsid w:val="008C6963"/>
    <w:rsid w:val="008C6B9D"/>
    <w:rsid w:val="008C7631"/>
    <w:rsid w:val="008D34FE"/>
    <w:rsid w:val="008D3723"/>
    <w:rsid w:val="008D6087"/>
    <w:rsid w:val="008D79E1"/>
    <w:rsid w:val="008E0836"/>
    <w:rsid w:val="008E0A5F"/>
    <w:rsid w:val="008E0C7B"/>
    <w:rsid w:val="008E15AE"/>
    <w:rsid w:val="008E29B3"/>
    <w:rsid w:val="008E458F"/>
    <w:rsid w:val="008E6BE2"/>
    <w:rsid w:val="008F21A8"/>
    <w:rsid w:val="008F26C6"/>
    <w:rsid w:val="008F2AA5"/>
    <w:rsid w:val="008F5F12"/>
    <w:rsid w:val="00902F2D"/>
    <w:rsid w:val="00906AC1"/>
    <w:rsid w:val="0090702F"/>
    <w:rsid w:val="00912871"/>
    <w:rsid w:val="0091386A"/>
    <w:rsid w:val="009254C4"/>
    <w:rsid w:val="0092591B"/>
    <w:rsid w:val="00926F58"/>
    <w:rsid w:val="0092717E"/>
    <w:rsid w:val="0092794F"/>
    <w:rsid w:val="00930F76"/>
    <w:rsid w:val="00931A69"/>
    <w:rsid w:val="00932E08"/>
    <w:rsid w:val="00933BB9"/>
    <w:rsid w:val="009377A1"/>
    <w:rsid w:val="00942F78"/>
    <w:rsid w:val="00950B84"/>
    <w:rsid w:val="00953845"/>
    <w:rsid w:val="0095434D"/>
    <w:rsid w:val="0096293A"/>
    <w:rsid w:val="0096439B"/>
    <w:rsid w:val="0097037A"/>
    <w:rsid w:val="00970D98"/>
    <w:rsid w:val="00971FCD"/>
    <w:rsid w:val="00972E37"/>
    <w:rsid w:val="00974E1F"/>
    <w:rsid w:val="009809C6"/>
    <w:rsid w:val="00981AB3"/>
    <w:rsid w:val="00986079"/>
    <w:rsid w:val="0099633C"/>
    <w:rsid w:val="009A03F3"/>
    <w:rsid w:val="009A30BD"/>
    <w:rsid w:val="009A624D"/>
    <w:rsid w:val="009B0BF4"/>
    <w:rsid w:val="009B12D3"/>
    <w:rsid w:val="009B2A1D"/>
    <w:rsid w:val="009C4968"/>
    <w:rsid w:val="009C53E6"/>
    <w:rsid w:val="009C61D8"/>
    <w:rsid w:val="009D0079"/>
    <w:rsid w:val="009D01AE"/>
    <w:rsid w:val="009D2191"/>
    <w:rsid w:val="009D68E1"/>
    <w:rsid w:val="009D7116"/>
    <w:rsid w:val="009D716D"/>
    <w:rsid w:val="009D7E36"/>
    <w:rsid w:val="009E180C"/>
    <w:rsid w:val="009E4D4B"/>
    <w:rsid w:val="009E66CA"/>
    <w:rsid w:val="00A01E08"/>
    <w:rsid w:val="00A034BB"/>
    <w:rsid w:val="00A06DB0"/>
    <w:rsid w:val="00A1197D"/>
    <w:rsid w:val="00A14322"/>
    <w:rsid w:val="00A14FC9"/>
    <w:rsid w:val="00A17F65"/>
    <w:rsid w:val="00A229EA"/>
    <w:rsid w:val="00A264FB"/>
    <w:rsid w:val="00A267A7"/>
    <w:rsid w:val="00A322B5"/>
    <w:rsid w:val="00A34D1B"/>
    <w:rsid w:val="00A40E7C"/>
    <w:rsid w:val="00A425ED"/>
    <w:rsid w:val="00A44A34"/>
    <w:rsid w:val="00A44F3D"/>
    <w:rsid w:val="00A46884"/>
    <w:rsid w:val="00A46E0D"/>
    <w:rsid w:val="00A47B54"/>
    <w:rsid w:val="00A54253"/>
    <w:rsid w:val="00A54FF0"/>
    <w:rsid w:val="00A56081"/>
    <w:rsid w:val="00A64B99"/>
    <w:rsid w:val="00A6532C"/>
    <w:rsid w:val="00A6637E"/>
    <w:rsid w:val="00A71C9B"/>
    <w:rsid w:val="00A74F8E"/>
    <w:rsid w:val="00A75191"/>
    <w:rsid w:val="00A754B7"/>
    <w:rsid w:val="00A811D3"/>
    <w:rsid w:val="00A84900"/>
    <w:rsid w:val="00A84EC4"/>
    <w:rsid w:val="00A86209"/>
    <w:rsid w:val="00A86254"/>
    <w:rsid w:val="00A90304"/>
    <w:rsid w:val="00A918D7"/>
    <w:rsid w:val="00AA082E"/>
    <w:rsid w:val="00AA240E"/>
    <w:rsid w:val="00AA5135"/>
    <w:rsid w:val="00AA5E9C"/>
    <w:rsid w:val="00AB1E45"/>
    <w:rsid w:val="00AB2F7B"/>
    <w:rsid w:val="00AB2FEF"/>
    <w:rsid w:val="00AB31B2"/>
    <w:rsid w:val="00AB5B55"/>
    <w:rsid w:val="00AC214D"/>
    <w:rsid w:val="00AC392B"/>
    <w:rsid w:val="00AC4C09"/>
    <w:rsid w:val="00AC6487"/>
    <w:rsid w:val="00AD2C71"/>
    <w:rsid w:val="00AE1DC8"/>
    <w:rsid w:val="00AE57C6"/>
    <w:rsid w:val="00AF3F2C"/>
    <w:rsid w:val="00AF50F3"/>
    <w:rsid w:val="00AF73A5"/>
    <w:rsid w:val="00B04A41"/>
    <w:rsid w:val="00B0513A"/>
    <w:rsid w:val="00B0526B"/>
    <w:rsid w:val="00B05901"/>
    <w:rsid w:val="00B16FA1"/>
    <w:rsid w:val="00B25705"/>
    <w:rsid w:val="00B258C2"/>
    <w:rsid w:val="00B312D9"/>
    <w:rsid w:val="00B3227E"/>
    <w:rsid w:val="00B37D40"/>
    <w:rsid w:val="00B47810"/>
    <w:rsid w:val="00B5040E"/>
    <w:rsid w:val="00B518B0"/>
    <w:rsid w:val="00B5354F"/>
    <w:rsid w:val="00B5691B"/>
    <w:rsid w:val="00B625CE"/>
    <w:rsid w:val="00B63443"/>
    <w:rsid w:val="00B636D5"/>
    <w:rsid w:val="00B647B0"/>
    <w:rsid w:val="00B64EAD"/>
    <w:rsid w:val="00B652CC"/>
    <w:rsid w:val="00B65574"/>
    <w:rsid w:val="00B66F33"/>
    <w:rsid w:val="00B67744"/>
    <w:rsid w:val="00B720DA"/>
    <w:rsid w:val="00B723B5"/>
    <w:rsid w:val="00B80065"/>
    <w:rsid w:val="00B8779F"/>
    <w:rsid w:val="00B90C7E"/>
    <w:rsid w:val="00B914AC"/>
    <w:rsid w:val="00B92B1B"/>
    <w:rsid w:val="00B93D83"/>
    <w:rsid w:val="00B93F8A"/>
    <w:rsid w:val="00B94380"/>
    <w:rsid w:val="00BA0D05"/>
    <w:rsid w:val="00BA135F"/>
    <w:rsid w:val="00BA1D05"/>
    <w:rsid w:val="00BA239D"/>
    <w:rsid w:val="00BA6C4C"/>
    <w:rsid w:val="00BA6E63"/>
    <w:rsid w:val="00BA7208"/>
    <w:rsid w:val="00BB0BB6"/>
    <w:rsid w:val="00BB1665"/>
    <w:rsid w:val="00BB1A7D"/>
    <w:rsid w:val="00BB7272"/>
    <w:rsid w:val="00BC0893"/>
    <w:rsid w:val="00BC0F43"/>
    <w:rsid w:val="00BC20A3"/>
    <w:rsid w:val="00BC3B58"/>
    <w:rsid w:val="00BC3F83"/>
    <w:rsid w:val="00BC6933"/>
    <w:rsid w:val="00BC6A46"/>
    <w:rsid w:val="00BC6E3E"/>
    <w:rsid w:val="00BD024C"/>
    <w:rsid w:val="00BD2829"/>
    <w:rsid w:val="00BD3D90"/>
    <w:rsid w:val="00BD4473"/>
    <w:rsid w:val="00BD60E9"/>
    <w:rsid w:val="00BE06F6"/>
    <w:rsid w:val="00BE25F2"/>
    <w:rsid w:val="00BE3B2D"/>
    <w:rsid w:val="00BE4927"/>
    <w:rsid w:val="00BE4AB7"/>
    <w:rsid w:val="00BE7A4E"/>
    <w:rsid w:val="00BF0939"/>
    <w:rsid w:val="00BF0CD3"/>
    <w:rsid w:val="00BF1362"/>
    <w:rsid w:val="00BF3441"/>
    <w:rsid w:val="00BF4DC1"/>
    <w:rsid w:val="00BF7DE5"/>
    <w:rsid w:val="00C019B0"/>
    <w:rsid w:val="00C05EC1"/>
    <w:rsid w:val="00C141E9"/>
    <w:rsid w:val="00C220A4"/>
    <w:rsid w:val="00C230EB"/>
    <w:rsid w:val="00C25CBB"/>
    <w:rsid w:val="00C26259"/>
    <w:rsid w:val="00C30D61"/>
    <w:rsid w:val="00C31C1B"/>
    <w:rsid w:val="00C34C8D"/>
    <w:rsid w:val="00C3570C"/>
    <w:rsid w:val="00C4196A"/>
    <w:rsid w:val="00C45B34"/>
    <w:rsid w:val="00C46523"/>
    <w:rsid w:val="00C47CBA"/>
    <w:rsid w:val="00C5135E"/>
    <w:rsid w:val="00C52489"/>
    <w:rsid w:val="00C562AE"/>
    <w:rsid w:val="00C567C4"/>
    <w:rsid w:val="00C56D17"/>
    <w:rsid w:val="00C70B1C"/>
    <w:rsid w:val="00C71935"/>
    <w:rsid w:val="00C7393F"/>
    <w:rsid w:val="00C74063"/>
    <w:rsid w:val="00C74CE0"/>
    <w:rsid w:val="00C8260C"/>
    <w:rsid w:val="00C83631"/>
    <w:rsid w:val="00C83706"/>
    <w:rsid w:val="00C86DE7"/>
    <w:rsid w:val="00C877F9"/>
    <w:rsid w:val="00C87CCE"/>
    <w:rsid w:val="00C956CD"/>
    <w:rsid w:val="00CA34EF"/>
    <w:rsid w:val="00CA378A"/>
    <w:rsid w:val="00CA3F95"/>
    <w:rsid w:val="00CB04DB"/>
    <w:rsid w:val="00CB513F"/>
    <w:rsid w:val="00CC2BF0"/>
    <w:rsid w:val="00CC4F9E"/>
    <w:rsid w:val="00CC4FC6"/>
    <w:rsid w:val="00CC6D35"/>
    <w:rsid w:val="00CD0EFE"/>
    <w:rsid w:val="00CD2844"/>
    <w:rsid w:val="00CD379D"/>
    <w:rsid w:val="00CD506E"/>
    <w:rsid w:val="00CE0E4A"/>
    <w:rsid w:val="00CE0E67"/>
    <w:rsid w:val="00CE17F0"/>
    <w:rsid w:val="00CE1C85"/>
    <w:rsid w:val="00CE332B"/>
    <w:rsid w:val="00CE3C23"/>
    <w:rsid w:val="00CF00B0"/>
    <w:rsid w:val="00CF2BC4"/>
    <w:rsid w:val="00CF30C7"/>
    <w:rsid w:val="00CF4335"/>
    <w:rsid w:val="00CF6863"/>
    <w:rsid w:val="00D015C8"/>
    <w:rsid w:val="00D0215D"/>
    <w:rsid w:val="00D02EFA"/>
    <w:rsid w:val="00D03C68"/>
    <w:rsid w:val="00D0682A"/>
    <w:rsid w:val="00D07B6E"/>
    <w:rsid w:val="00D10065"/>
    <w:rsid w:val="00D133B5"/>
    <w:rsid w:val="00D17B92"/>
    <w:rsid w:val="00D21C39"/>
    <w:rsid w:val="00D22644"/>
    <w:rsid w:val="00D23264"/>
    <w:rsid w:val="00D27521"/>
    <w:rsid w:val="00D31839"/>
    <w:rsid w:val="00D35214"/>
    <w:rsid w:val="00D36E23"/>
    <w:rsid w:val="00D37D52"/>
    <w:rsid w:val="00D40342"/>
    <w:rsid w:val="00D42058"/>
    <w:rsid w:val="00D43662"/>
    <w:rsid w:val="00D46F7C"/>
    <w:rsid w:val="00D51749"/>
    <w:rsid w:val="00D52032"/>
    <w:rsid w:val="00D5659F"/>
    <w:rsid w:val="00D62A1A"/>
    <w:rsid w:val="00D62C5C"/>
    <w:rsid w:val="00D63321"/>
    <w:rsid w:val="00D67E91"/>
    <w:rsid w:val="00D70299"/>
    <w:rsid w:val="00D731DF"/>
    <w:rsid w:val="00D76ECB"/>
    <w:rsid w:val="00D77AB0"/>
    <w:rsid w:val="00D815D5"/>
    <w:rsid w:val="00D860A7"/>
    <w:rsid w:val="00D87108"/>
    <w:rsid w:val="00D87AFE"/>
    <w:rsid w:val="00D917B4"/>
    <w:rsid w:val="00D93612"/>
    <w:rsid w:val="00D943C1"/>
    <w:rsid w:val="00D94C40"/>
    <w:rsid w:val="00D96FD9"/>
    <w:rsid w:val="00DA6B8A"/>
    <w:rsid w:val="00DB3CAE"/>
    <w:rsid w:val="00DC1D7A"/>
    <w:rsid w:val="00DC2834"/>
    <w:rsid w:val="00DC36ED"/>
    <w:rsid w:val="00DC3EB8"/>
    <w:rsid w:val="00DC4470"/>
    <w:rsid w:val="00DC5AC0"/>
    <w:rsid w:val="00DC776B"/>
    <w:rsid w:val="00DD229C"/>
    <w:rsid w:val="00DD2787"/>
    <w:rsid w:val="00DD3294"/>
    <w:rsid w:val="00DD7061"/>
    <w:rsid w:val="00DD7330"/>
    <w:rsid w:val="00DE044E"/>
    <w:rsid w:val="00DE2953"/>
    <w:rsid w:val="00DE3F1B"/>
    <w:rsid w:val="00DE4972"/>
    <w:rsid w:val="00DE4D23"/>
    <w:rsid w:val="00DF10B8"/>
    <w:rsid w:val="00DF2885"/>
    <w:rsid w:val="00DF2A46"/>
    <w:rsid w:val="00E004CF"/>
    <w:rsid w:val="00E0479D"/>
    <w:rsid w:val="00E10352"/>
    <w:rsid w:val="00E10F69"/>
    <w:rsid w:val="00E1248B"/>
    <w:rsid w:val="00E12C2C"/>
    <w:rsid w:val="00E136ED"/>
    <w:rsid w:val="00E142FD"/>
    <w:rsid w:val="00E15BD7"/>
    <w:rsid w:val="00E170A8"/>
    <w:rsid w:val="00E1713C"/>
    <w:rsid w:val="00E24A29"/>
    <w:rsid w:val="00E34F43"/>
    <w:rsid w:val="00E34FBB"/>
    <w:rsid w:val="00E4249D"/>
    <w:rsid w:val="00E42727"/>
    <w:rsid w:val="00E43332"/>
    <w:rsid w:val="00E5433F"/>
    <w:rsid w:val="00E55619"/>
    <w:rsid w:val="00E574DB"/>
    <w:rsid w:val="00E60C61"/>
    <w:rsid w:val="00E6109B"/>
    <w:rsid w:val="00E64CF5"/>
    <w:rsid w:val="00E67572"/>
    <w:rsid w:val="00E73F02"/>
    <w:rsid w:val="00E775B3"/>
    <w:rsid w:val="00E81A38"/>
    <w:rsid w:val="00E81AAF"/>
    <w:rsid w:val="00E82A6F"/>
    <w:rsid w:val="00E85CF1"/>
    <w:rsid w:val="00E85D1A"/>
    <w:rsid w:val="00E93DAB"/>
    <w:rsid w:val="00E97327"/>
    <w:rsid w:val="00EA10FA"/>
    <w:rsid w:val="00EA677D"/>
    <w:rsid w:val="00EB3677"/>
    <w:rsid w:val="00EB3741"/>
    <w:rsid w:val="00EC168E"/>
    <w:rsid w:val="00EC5FE7"/>
    <w:rsid w:val="00EC6CCC"/>
    <w:rsid w:val="00ED1AC7"/>
    <w:rsid w:val="00ED31D1"/>
    <w:rsid w:val="00ED7755"/>
    <w:rsid w:val="00ED7EB7"/>
    <w:rsid w:val="00EE0456"/>
    <w:rsid w:val="00EE552B"/>
    <w:rsid w:val="00EE5A87"/>
    <w:rsid w:val="00EE654B"/>
    <w:rsid w:val="00EF4497"/>
    <w:rsid w:val="00F04FA7"/>
    <w:rsid w:val="00F05E70"/>
    <w:rsid w:val="00F10418"/>
    <w:rsid w:val="00F10B2D"/>
    <w:rsid w:val="00F11C5A"/>
    <w:rsid w:val="00F123BE"/>
    <w:rsid w:val="00F137E4"/>
    <w:rsid w:val="00F148E9"/>
    <w:rsid w:val="00F153DC"/>
    <w:rsid w:val="00F15CBB"/>
    <w:rsid w:val="00F15F9A"/>
    <w:rsid w:val="00F2335F"/>
    <w:rsid w:val="00F259D3"/>
    <w:rsid w:val="00F25B9C"/>
    <w:rsid w:val="00F308EB"/>
    <w:rsid w:val="00F31779"/>
    <w:rsid w:val="00F31E11"/>
    <w:rsid w:val="00F3210B"/>
    <w:rsid w:val="00F34098"/>
    <w:rsid w:val="00F41A38"/>
    <w:rsid w:val="00F41F2F"/>
    <w:rsid w:val="00F42F72"/>
    <w:rsid w:val="00F5504C"/>
    <w:rsid w:val="00F57E6E"/>
    <w:rsid w:val="00F60E3D"/>
    <w:rsid w:val="00F61DAF"/>
    <w:rsid w:val="00F6486B"/>
    <w:rsid w:val="00F729E2"/>
    <w:rsid w:val="00F73CEC"/>
    <w:rsid w:val="00F74488"/>
    <w:rsid w:val="00F74BCA"/>
    <w:rsid w:val="00F75564"/>
    <w:rsid w:val="00F75AA3"/>
    <w:rsid w:val="00F75D08"/>
    <w:rsid w:val="00F762D4"/>
    <w:rsid w:val="00F84E4C"/>
    <w:rsid w:val="00F9088D"/>
    <w:rsid w:val="00F953A0"/>
    <w:rsid w:val="00FA2E08"/>
    <w:rsid w:val="00FB184D"/>
    <w:rsid w:val="00FC2795"/>
    <w:rsid w:val="00FC2FBA"/>
    <w:rsid w:val="00FC61C2"/>
    <w:rsid w:val="00FC7BB7"/>
    <w:rsid w:val="00FD168F"/>
    <w:rsid w:val="00FD1C89"/>
    <w:rsid w:val="00FD3772"/>
    <w:rsid w:val="00FD7798"/>
    <w:rsid w:val="00FE1860"/>
    <w:rsid w:val="00FE39AE"/>
    <w:rsid w:val="00FE3C50"/>
    <w:rsid w:val="00FF5B8C"/>
  </w:rsids>
  <m:mathPr>
    <m:mathFont m:val="Cambria Math"/>
    <m:brkBin m:val="before"/>
    <m:brkBinSub m:val="--"/>
    <m:smallFrac m:val="0"/>
    <m:dispDef/>
    <m:lMargin m:val="0"/>
    <m:rMargin m:val="0"/>
    <m:defJc m:val="centerGroup"/>
    <m:wrapIndent m:val="1440"/>
    <m:intLim m:val="subSup"/>
    <m:naryLim m:val="undOvr"/>
  </m:mathPr>
  <w:themeFontLang w:val="en-029"/>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5528E010"/>
  <w15:docId w15:val="{DD527407-4C2A-40BE-B0B1-216F5D2C4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en-029"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92591B"/>
    <w:pPr>
      <w:keepNext/>
      <w:overflowPunct w:val="0"/>
      <w:autoSpaceDE w:val="0"/>
      <w:autoSpaceDN w:val="0"/>
      <w:adjustRightInd w:val="0"/>
      <w:jc w:val="center"/>
      <w:textAlignment w:val="baseline"/>
      <w:outlineLvl w:val="2"/>
    </w:pPr>
    <w:rPr>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4290"/>
    <w:rPr>
      <w:color w:val="0000FF" w:themeColor="hyperlink"/>
      <w:u w:val="single"/>
    </w:rPr>
  </w:style>
  <w:style w:type="character" w:customStyle="1" w:styleId="UnresolvedMention1">
    <w:name w:val="Unresolved Mention1"/>
    <w:basedOn w:val="DefaultParagraphFont"/>
    <w:uiPriority w:val="99"/>
    <w:semiHidden/>
    <w:unhideWhenUsed/>
    <w:rsid w:val="00114290"/>
    <w:rPr>
      <w:color w:val="605E5C"/>
      <w:shd w:val="clear" w:color="auto" w:fill="E1DFDD"/>
    </w:rPr>
  </w:style>
  <w:style w:type="paragraph" w:styleId="Header">
    <w:name w:val="header"/>
    <w:basedOn w:val="Normal"/>
    <w:link w:val="HeaderChar"/>
    <w:uiPriority w:val="99"/>
    <w:unhideWhenUsed/>
    <w:rsid w:val="0097037A"/>
    <w:pPr>
      <w:tabs>
        <w:tab w:val="center" w:pos="4680"/>
        <w:tab w:val="right" w:pos="9360"/>
      </w:tabs>
    </w:pPr>
  </w:style>
  <w:style w:type="character" w:customStyle="1" w:styleId="HeaderChar">
    <w:name w:val="Header Char"/>
    <w:basedOn w:val="DefaultParagraphFont"/>
    <w:link w:val="Header"/>
    <w:uiPriority w:val="99"/>
    <w:rsid w:val="0097037A"/>
  </w:style>
  <w:style w:type="paragraph" w:styleId="Footer">
    <w:name w:val="footer"/>
    <w:basedOn w:val="Normal"/>
    <w:link w:val="FooterChar"/>
    <w:uiPriority w:val="99"/>
    <w:unhideWhenUsed/>
    <w:rsid w:val="0097037A"/>
    <w:pPr>
      <w:tabs>
        <w:tab w:val="center" w:pos="4680"/>
        <w:tab w:val="right" w:pos="9360"/>
      </w:tabs>
    </w:pPr>
  </w:style>
  <w:style w:type="character" w:customStyle="1" w:styleId="FooterChar">
    <w:name w:val="Footer Char"/>
    <w:basedOn w:val="DefaultParagraphFont"/>
    <w:link w:val="Footer"/>
    <w:uiPriority w:val="99"/>
    <w:rsid w:val="0097037A"/>
  </w:style>
  <w:style w:type="table" w:styleId="TableGrid">
    <w:name w:val="Table Grid"/>
    <w:basedOn w:val="TableNormal"/>
    <w:uiPriority w:val="39"/>
    <w:rsid w:val="009703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3C060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060D"/>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BD024C"/>
    <w:pPr>
      <w:ind w:left="720"/>
      <w:contextualSpacing/>
    </w:pPr>
  </w:style>
  <w:style w:type="table" w:customStyle="1" w:styleId="TableGrid0">
    <w:name w:val="TableGrid"/>
    <w:rsid w:val="00002289"/>
    <w:pPr>
      <w:jc w:val="left"/>
    </w:pPr>
    <w:rPr>
      <w:rFonts w:asciiTheme="minorHAnsi" w:hAnsiTheme="minorHAnsi" w:cstheme="minorBidi"/>
      <w:sz w:val="22"/>
      <w:szCs w:val="22"/>
      <w:lang w:val="en-US"/>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1514AD"/>
    <w:rPr>
      <w:rFonts w:ascii="Tahoma" w:hAnsi="Tahoma" w:cs="Tahoma"/>
      <w:sz w:val="16"/>
      <w:szCs w:val="16"/>
    </w:rPr>
  </w:style>
  <w:style w:type="character" w:customStyle="1" w:styleId="BalloonTextChar">
    <w:name w:val="Balloon Text Char"/>
    <w:basedOn w:val="DefaultParagraphFont"/>
    <w:link w:val="BalloonText"/>
    <w:uiPriority w:val="99"/>
    <w:semiHidden/>
    <w:rsid w:val="001514AD"/>
    <w:rPr>
      <w:rFonts w:ascii="Tahoma" w:hAnsi="Tahoma" w:cs="Tahoma"/>
      <w:sz w:val="16"/>
      <w:szCs w:val="16"/>
    </w:rPr>
  </w:style>
  <w:style w:type="character" w:customStyle="1" w:styleId="UnresolvedMention2">
    <w:name w:val="Unresolved Mention2"/>
    <w:basedOn w:val="DefaultParagraphFont"/>
    <w:uiPriority w:val="99"/>
    <w:semiHidden/>
    <w:unhideWhenUsed/>
    <w:rsid w:val="00035CCC"/>
    <w:rPr>
      <w:color w:val="605E5C"/>
      <w:shd w:val="clear" w:color="auto" w:fill="E1DFDD"/>
    </w:rPr>
  </w:style>
  <w:style w:type="character" w:styleId="PlaceholderText">
    <w:name w:val="Placeholder Text"/>
    <w:basedOn w:val="DefaultParagraphFont"/>
    <w:uiPriority w:val="99"/>
    <w:semiHidden/>
    <w:rsid w:val="00035CCC"/>
    <w:rPr>
      <w:color w:val="808080"/>
    </w:rPr>
  </w:style>
  <w:style w:type="paragraph" w:customStyle="1" w:styleId="Clauses">
    <w:name w:val="Clauses"/>
    <w:basedOn w:val="Normal"/>
    <w:rsid w:val="00262147"/>
    <w:pPr>
      <w:numPr>
        <w:ilvl w:val="2"/>
        <w:numId w:val="1"/>
      </w:numPr>
      <w:tabs>
        <w:tab w:val="clear" w:pos="1712"/>
        <w:tab w:val="num" w:pos="2160"/>
      </w:tabs>
      <w:spacing w:after="200" w:line="276" w:lineRule="auto"/>
      <w:ind w:left="2160" w:hanging="360"/>
      <w:jc w:val="left"/>
    </w:pPr>
    <w:rPr>
      <w:rFonts w:ascii="Calibri" w:eastAsia="Calibri" w:hAnsi="Calibri"/>
      <w:sz w:val="22"/>
      <w:szCs w:val="22"/>
      <w:lang w:val="en-US"/>
    </w:rPr>
  </w:style>
  <w:style w:type="table" w:customStyle="1" w:styleId="TableGrid1">
    <w:name w:val="Table Grid1"/>
    <w:basedOn w:val="TableNormal"/>
    <w:next w:val="TableGrid"/>
    <w:uiPriority w:val="59"/>
    <w:rsid w:val="0030030D"/>
    <w:pPr>
      <w:jc w:val="left"/>
    </w:pPr>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10B2D"/>
    <w:pPr>
      <w:spacing w:before="100" w:beforeAutospacing="1" w:after="100" w:afterAutospacing="1"/>
      <w:jc w:val="left"/>
    </w:pPr>
    <w:rPr>
      <w:szCs w:val="24"/>
      <w:lang w:val="en-US"/>
    </w:rPr>
  </w:style>
  <w:style w:type="character" w:customStyle="1" w:styleId="Heading3Char">
    <w:name w:val="Heading 3 Char"/>
    <w:basedOn w:val="DefaultParagraphFont"/>
    <w:link w:val="Heading3"/>
    <w:rsid w:val="0092591B"/>
    <w:rPr>
      <w:b/>
      <w:lang w:val="en-US"/>
    </w:rPr>
  </w:style>
  <w:style w:type="paragraph" w:styleId="BodyText">
    <w:name w:val="Body Text"/>
    <w:basedOn w:val="Normal"/>
    <w:link w:val="BodyTextChar"/>
    <w:rsid w:val="0092591B"/>
    <w:pPr>
      <w:overflowPunct w:val="0"/>
      <w:autoSpaceDE w:val="0"/>
      <w:autoSpaceDN w:val="0"/>
      <w:adjustRightInd w:val="0"/>
      <w:textAlignment w:val="baseline"/>
    </w:pPr>
    <w:rPr>
      <w:b/>
      <w:lang w:val="en-US"/>
    </w:rPr>
  </w:style>
  <w:style w:type="character" w:customStyle="1" w:styleId="BodyTextChar">
    <w:name w:val="Body Text Char"/>
    <w:basedOn w:val="DefaultParagraphFont"/>
    <w:link w:val="BodyText"/>
    <w:rsid w:val="0092591B"/>
    <w:rPr>
      <w:b/>
      <w:lang w:val="en-US"/>
    </w:rPr>
  </w:style>
  <w:style w:type="paragraph" w:styleId="BodyText2">
    <w:name w:val="Body Text 2"/>
    <w:basedOn w:val="Normal"/>
    <w:link w:val="BodyText2Char"/>
    <w:rsid w:val="0092591B"/>
    <w:pPr>
      <w:overflowPunct w:val="0"/>
      <w:autoSpaceDE w:val="0"/>
      <w:autoSpaceDN w:val="0"/>
      <w:adjustRightInd w:val="0"/>
      <w:textAlignment w:val="baseline"/>
    </w:pPr>
    <w:rPr>
      <w:bCs/>
      <w:lang w:val="en-US"/>
    </w:rPr>
  </w:style>
  <w:style w:type="character" w:customStyle="1" w:styleId="BodyText2Char">
    <w:name w:val="Body Text 2 Char"/>
    <w:basedOn w:val="DefaultParagraphFont"/>
    <w:link w:val="BodyText2"/>
    <w:rsid w:val="0092591B"/>
    <w:rPr>
      <w:bCs/>
      <w:lang w:val="en-US"/>
    </w:rPr>
  </w:style>
  <w:style w:type="paragraph" w:styleId="Revision">
    <w:name w:val="Revision"/>
    <w:hidden/>
    <w:uiPriority w:val="99"/>
    <w:semiHidden/>
    <w:rsid w:val="008C2967"/>
    <w:pPr>
      <w:jc w:val="left"/>
    </w:pPr>
  </w:style>
  <w:style w:type="character" w:styleId="CommentReference">
    <w:name w:val="annotation reference"/>
    <w:basedOn w:val="DefaultParagraphFont"/>
    <w:uiPriority w:val="99"/>
    <w:semiHidden/>
    <w:unhideWhenUsed/>
    <w:rsid w:val="00807053"/>
    <w:rPr>
      <w:sz w:val="16"/>
      <w:szCs w:val="16"/>
    </w:rPr>
  </w:style>
  <w:style w:type="paragraph" w:styleId="CommentText">
    <w:name w:val="annotation text"/>
    <w:basedOn w:val="Normal"/>
    <w:link w:val="CommentTextChar"/>
    <w:uiPriority w:val="99"/>
    <w:semiHidden/>
    <w:unhideWhenUsed/>
    <w:rsid w:val="00807053"/>
    <w:rPr>
      <w:sz w:val="20"/>
    </w:rPr>
  </w:style>
  <w:style w:type="character" w:customStyle="1" w:styleId="CommentTextChar">
    <w:name w:val="Comment Text Char"/>
    <w:basedOn w:val="DefaultParagraphFont"/>
    <w:link w:val="CommentText"/>
    <w:uiPriority w:val="99"/>
    <w:semiHidden/>
    <w:rsid w:val="00807053"/>
    <w:rPr>
      <w:sz w:val="20"/>
    </w:rPr>
  </w:style>
  <w:style w:type="paragraph" w:styleId="CommentSubject">
    <w:name w:val="annotation subject"/>
    <w:basedOn w:val="CommentText"/>
    <w:next w:val="CommentText"/>
    <w:link w:val="CommentSubjectChar"/>
    <w:uiPriority w:val="99"/>
    <w:semiHidden/>
    <w:unhideWhenUsed/>
    <w:rsid w:val="00807053"/>
    <w:rPr>
      <w:b/>
      <w:bCs/>
    </w:rPr>
  </w:style>
  <w:style w:type="character" w:customStyle="1" w:styleId="CommentSubjectChar">
    <w:name w:val="Comment Subject Char"/>
    <w:basedOn w:val="CommentTextChar"/>
    <w:link w:val="CommentSubject"/>
    <w:uiPriority w:val="99"/>
    <w:semiHidden/>
    <w:rsid w:val="00807053"/>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315840">
      <w:bodyDiv w:val="1"/>
      <w:marLeft w:val="0"/>
      <w:marRight w:val="0"/>
      <w:marTop w:val="0"/>
      <w:marBottom w:val="0"/>
      <w:divBdr>
        <w:top w:val="none" w:sz="0" w:space="0" w:color="auto"/>
        <w:left w:val="none" w:sz="0" w:space="0" w:color="auto"/>
        <w:bottom w:val="none" w:sz="0" w:space="0" w:color="auto"/>
        <w:right w:val="none" w:sz="0" w:space="0" w:color="auto"/>
      </w:divBdr>
    </w:div>
    <w:div w:id="169296249">
      <w:bodyDiv w:val="1"/>
      <w:marLeft w:val="0"/>
      <w:marRight w:val="0"/>
      <w:marTop w:val="0"/>
      <w:marBottom w:val="0"/>
      <w:divBdr>
        <w:top w:val="none" w:sz="0" w:space="0" w:color="auto"/>
        <w:left w:val="none" w:sz="0" w:space="0" w:color="auto"/>
        <w:bottom w:val="none" w:sz="0" w:space="0" w:color="auto"/>
        <w:right w:val="none" w:sz="0" w:space="0" w:color="auto"/>
      </w:divBdr>
    </w:div>
    <w:div w:id="411705096">
      <w:bodyDiv w:val="1"/>
      <w:marLeft w:val="0"/>
      <w:marRight w:val="0"/>
      <w:marTop w:val="0"/>
      <w:marBottom w:val="0"/>
      <w:divBdr>
        <w:top w:val="none" w:sz="0" w:space="0" w:color="auto"/>
        <w:left w:val="none" w:sz="0" w:space="0" w:color="auto"/>
        <w:bottom w:val="none" w:sz="0" w:space="0" w:color="auto"/>
        <w:right w:val="none" w:sz="0" w:space="0" w:color="auto"/>
      </w:divBdr>
    </w:div>
    <w:div w:id="670106603">
      <w:bodyDiv w:val="1"/>
      <w:marLeft w:val="0"/>
      <w:marRight w:val="0"/>
      <w:marTop w:val="0"/>
      <w:marBottom w:val="0"/>
      <w:divBdr>
        <w:top w:val="none" w:sz="0" w:space="0" w:color="auto"/>
        <w:left w:val="none" w:sz="0" w:space="0" w:color="auto"/>
        <w:bottom w:val="none" w:sz="0" w:space="0" w:color="auto"/>
        <w:right w:val="none" w:sz="0" w:space="0" w:color="auto"/>
      </w:divBdr>
    </w:div>
    <w:div w:id="768356422">
      <w:bodyDiv w:val="1"/>
      <w:marLeft w:val="0"/>
      <w:marRight w:val="0"/>
      <w:marTop w:val="0"/>
      <w:marBottom w:val="0"/>
      <w:divBdr>
        <w:top w:val="none" w:sz="0" w:space="0" w:color="auto"/>
        <w:left w:val="none" w:sz="0" w:space="0" w:color="auto"/>
        <w:bottom w:val="none" w:sz="0" w:space="0" w:color="auto"/>
        <w:right w:val="none" w:sz="0" w:space="0" w:color="auto"/>
      </w:divBdr>
    </w:div>
    <w:div w:id="788817213">
      <w:bodyDiv w:val="1"/>
      <w:marLeft w:val="0"/>
      <w:marRight w:val="0"/>
      <w:marTop w:val="0"/>
      <w:marBottom w:val="0"/>
      <w:divBdr>
        <w:top w:val="none" w:sz="0" w:space="0" w:color="auto"/>
        <w:left w:val="none" w:sz="0" w:space="0" w:color="auto"/>
        <w:bottom w:val="none" w:sz="0" w:space="0" w:color="auto"/>
        <w:right w:val="none" w:sz="0" w:space="0" w:color="auto"/>
      </w:divBdr>
    </w:div>
    <w:div w:id="993723520">
      <w:bodyDiv w:val="1"/>
      <w:marLeft w:val="0"/>
      <w:marRight w:val="0"/>
      <w:marTop w:val="0"/>
      <w:marBottom w:val="0"/>
      <w:divBdr>
        <w:top w:val="none" w:sz="0" w:space="0" w:color="auto"/>
        <w:left w:val="none" w:sz="0" w:space="0" w:color="auto"/>
        <w:bottom w:val="none" w:sz="0" w:space="0" w:color="auto"/>
        <w:right w:val="none" w:sz="0" w:space="0" w:color="auto"/>
      </w:divBdr>
    </w:div>
    <w:div w:id="1019700287">
      <w:bodyDiv w:val="1"/>
      <w:marLeft w:val="0"/>
      <w:marRight w:val="0"/>
      <w:marTop w:val="0"/>
      <w:marBottom w:val="0"/>
      <w:divBdr>
        <w:top w:val="none" w:sz="0" w:space="0" w:color="auto"/>
        <w:left w:val="none" w:sz="0" w:space="0" w:color="auto"/>
        <w:bottom w:val="none" w:sz="0" w:space="0" w:color="auto"/>
        <w:right w:val="none" w:sz="0" w:space="0" w:color="auto"/>
      </w:divBdr>
    </w:div>
    <w:div w:id="1047217549">
      <w:bodyDiv w:val="1"/>
      <w:marLeft w:val="0"/>
      <w:marRight w:val="0"/>
      <w:marTop w:val="0"/>
      <w:marBottom w:val="0"/>
      <w:divBdr>
        <w:top w:val="none" w:sz="0" w:space="0" w:color="auto"/>
        <w:left w:val="none" w:sz="0" w:space="0" w:color="auto"/>
        <w:bottom w:val="none" w:sz="0" w:space="0" w:color="auto"/>
        <w:right w:val="none" w:sz="0" w:space="0" w:color="auto"/>
      </w:divBdr>
    </w:div>
    <w:div w:id="1258715534">
      <w:bodyDiv w:val="1"/>
      <w:marLeft w:val="0"/>
      <w:marRight w:val="0"/>
      <w:marTop w:val="0"/>
      <w:marBottom w:val="0"/>
      <w:divBdr>
        <w:top w:val="none" w:sz="0" w:space="0" w:color="auto"/>
        <w:left w:val="none" w:sz="0" w:space="0" w:color="auto"/>
        <w:bottom w:val="none" w:sz="0" w:space="0" w:color="auto"/>
        <w:right w:val="none" w:sz="0" w:space="0" w:color="auto"/>
      </w:divBdr>
    </w:div>
    <w:div w:id="1467695431">
      <w:bodyDiv w:val="1"/>
      <w:marLeft w:val="0"/>
      <w:marRight w:val="0"/>
      <w:marTop w:val="0"/>
      <w:marBottom w:val="0"/>
      <w:divBdr>
        <w:top w:val="none" w:sz="0" w:space="0" w:color="auto"/>
        <w:left w:val="none" w:sz="0" w:space="0" w:color="auto"/>
        <w:bottom w:val="none" w:sz="0" w:space="0" w:color="auto"/>
        <w:right w:val="none" w:sz="0" w:space="0" w:color="auto"/>
      </w:divBdr>
    </w:div>
    <w:div w:id="1585186115">
      <w:bodyDiv w:val="1"/>
      <w:marLeft w:val="0"/>
      <w:marRight w:val="0"/>
      <w:marTop w:val="0"/>
      <w:marBottom w:val="0"/>
      <w:divBdr>
        <w:top w:val="none" w:sz="0" w:space="0" w:color="auto"/>
        <w:left w:val="none" w:sz="0" w:space="0" w:color="auto"/>
        <w:bottom w:val="none" w:sz="0" w:space="0" w:color="auto"/>
        <w:right w:val="none" w:sz="0" w:space="0" w:color="auto"/>
      </w:divBdr>
    </w:div>
    <w:div w:id="1775249531">
      <w:bodyDiv w:val="1"/>
      <w:marLeft w:val="0"/>
      <w:marRight w:val="0"/>
      <w:marTop w:val="0"/>
      <w:marBottom w:val="0"/>
      <w:divBdr>
        <w:top w:val="none" w:sz="0" w:space="0" w:color="auto"/>
        <w:left w:val="none" w:sz="0" w:space="0" w:color="auto"/>
        <w:bottom w:val="none" w:sz="0" w:space="0" w:color="auto"/>
        <w:right w:val="none" w:sz="0" w:space="0" w:color="auto"/>
      </w:divBdr>
    </w:div>
    <w:div w:id="1779569417">
      <w:bodyDiv w:val="1"/>
      <w:marLeft w:val="0"/>
      <w:marRight w:val="0"/>
      <w:marTop w:val="0"/>
      <w:marBottom w:val="0"/>
      <w:divBdr>
        <w:top w:val="none" w:sz="0" w:space="0" w:color="auto"/>
        <w:left w:val="none" w:sz="0" w:space="0" w:color="auto"/>
        <w:bottom w:val="none" w:sz="0" w:space="0" w:color="auto"/>
        <w:right w:val="none" w:sz="0" w:space="0" w:color="auto"/>
      </w:divBdr>
    </w:div>
    <w:div w:id="206583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3EED35-0F65-4D85-B8C8-B2B0E9C41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12</Pages>
  <Words>2694</Words>
  <Characters>15358</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18016</CharactersWithSpaces>
  <SharedDoc>false</SharedDoc>
  <HLinks>
    <vt:vector size="18" baseType="variant">
      <vt:variant>
        <vt:i4>1769515</vt:i4>
      </vt:variant>
      <vt:variant>
        <vt:i4>6</vt:i4>
      </vt:variant>
      <vt:variant>
        <vt:i4>0</vt:i4>
      </vt:variant>
      <vt:variant>
        <vt:i4>5</vt:i4>
      </vt:variant>
      <vt:variant>
        <vt:lpwstr>mailto:procurement@gov.vg</vt:lpwstr>
      </vt:variant>
      <vt:variant>
        <vt:lpwstr/>
      </vt:variant>
      <vt:variant>
        <vt:i4>1769515</vt:i4>
      </vt:variant>
      <vt:variant>
        <vt:i4>3</vt:i4>
      </vt:variant>
      <vt:variant>
        <vt:i4>0</vt:i4>
      </vt:variant>
      <vt:variant>
        <vt:i4>5</vt:i4>
      </vt:variant>
      <vt:variant>
        <vt:lpwstr>mailto:procurement@gov.vg</vt:lpwstr>
      </vt:variant>
      <vt:variant>
        <vt:lpwstr/>
      </vt:variant>
      <vt:variant>
        <vt:i4>1769515</vt:i4>
      </vt:variant>
      <vt:variant>
        <vt:i4>0</vt:i4>
      </vt:variant>
      <vt:variant>
        <vt:i4>0</vt:i4>
      </vt:variant>
      <vt:variant>
        <vt:i4>5</vt:i4>
      </vt:variant>
      <vt:variant>
        <vt:lpwstr>mailto:procurement@gov.vg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King Kingkof</dc:creator>
  <cp:lastModifiedBy>Shawntisha Wheatley</cp:lastModifiedBy>
  <cp:revision>7</cp:revision>
  <cp:lastPrinted>2026-05-12T19:40:00Z</cp:lastPrinted>
  <dcterms:created xsi:type="dcterms:W3CDTF">2026-05-12T14:58:00Z</dcterms:created>
  <dcterms:modified xsi:type="dcterms:W3CDTF">2026-05-22T14:25:00Z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ee500550462bd246d8434701c9265dd658ffbdfb155eb9981cebdc1022b43af7</vt:lpwstr>
  </property>
</Properties>
</file>